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97" w:rsidRDefault="00643D97" w:rsidP="007C75DF">
      <w:pPr>
        <w:pStyle w:val="H2"/>
        <w:jc w:val="center"/>
        <w:rPr>
          <w:sz w:val="32"/>
          <w:szCs w:val="32"/>
        </w:rPr>
      </w:pPr>
      <w:r>
        <w:rPr>
          <w:sz w:val="32"/>
          <w:szCs w:val="32"/>
        </w:rPr>
        <w:t xml:space="preserve">Syllabus submitted for Dmin Independent Study Course </w:t>
      </w:r>
    </w:p>
    <w:p w:rsidR="00643D97" w:rsidRDefault="00643D97" w:rsidP="007C75DF">
      <w:pPr>
        <w:pStyle w:val="H2"/>
        <w:jc w:val="center"/>
        <w:rPr>
          <w:sz w:val="32"/>
          <w:szCs w:val="32"/>
        </w:rPr>
      </w:pPr>
      <w:r>
        <w:rPr>
          <w:sz w:val="32"/>
          <w:szCs w:val="32"/>
        </w:rPr>
        <w:t>(8 credits)</w:t>
      </w:r>
    </w:p>
    <w:p w:rsidR="00643D97" w:rsidRDefault="00643D97" w:rsidP="007C75DF">
      <w:pPr>
        <w:pStyle w:val="H2"/>
        <w:jc w:val="center"/>
        <w:rPr>
          <w:sz w:val="32"/>
          <w:szCs w:val="32"/>
        </w:rPr>
      </w:pPr>
      <w:r>
        <w:rPr>
          <w:sz w:val="32"/>
          <w:szCs w:val="32"/>
        </w:rPr>
        <w:t>Adviser and Faculty Bishop Fred Magbanua</w:t>
      </w:r>
    </w:p>
    <w:p w:rsidR="00643D97" w:rsidRDefault="00643D97" w:rsidP="007C75DF">
      <w:pPr>
        <w:pStyle w:val="H2"/>
        <w:jc w:val="center"/>
        <w:rPr>
          <w:sz w:val="32"/>
          <w:szCs w:val="32"/>
        </w:rPr>
      </w:pPr>
      <w:r>
        <w:rPr>
          <w:sz w:val="32"/>
          <w:szCs w:val="32"/>
        </w:rPr>
        <w:t>and Dr. Corrie de Boer</w:t>
      </w:r>
    </w:p>
    <w:p w:rsidR="00643D97" w:rsidRDefault="00643D97" w:rsidP="007C75DF">
      <w:pPr>
        <w:pStyle w:val="H2"/>
        <w:jc w:val="center"/>
        <w:rPr>
          <w:sz w:val="32"/>
          <w:szCs w:val="32"/>
        </w:rPr>
      </w:pPr>
      <w:r>
        <w:rPr>
          <w:sz w:val="32"/>
          <w:szCs w:val="32"/>
        </w:rPr>
        <w:t>Bakke Graduate University</w:t>
      </w:r>
    </w:p>
    <w:p w:rsidR="00643D97" w:rsidRDefault="00643D97" w:rsidP="007C75DF">
      <w:pPr>
        <w:pStyle w:val="H2"/>
        <w:jc w:val="center"/>
        <w:rPr>
          <w:b w:val="0"/>
          <w:bCs w:val="0"/>
          <w:sz w:val="32"/>
          <w:szCs w:val="32"/>
        </w:rPr>
      </w:pPr>
      <w:r>
        <w:rPr>
          <w:b w:val="0"/>
          <w:bCs w:val="0"/>
          <w:sz w:val="32"/>
          <w:szCs w:val="32"/>
        </w:rPr>
        <w:t xml:space="preserve">(syllabus is for use in the Masters of </w:t>
      </w:r>
    </w:p>
    <w:p w:rsidR="00643D97" w:rsidRDefault="00643D97" w:rsidP="007C75DF">
      <w:pPr>
        <w:pStyle w:val="H2"/>
        <w:jc w:val="center"/>
        <w:rPr>
          <w:b w:val="0"/>
          <w:bCs w:val="0"/>
          <w:sz w:val="32"/>
          <w:szCs w:val="32"/>
        </w:rPr>
      </w:pPr>
      <w:r>
        <w:rPr>
          <w:b w:val="0"/>
          <w:bCs w:val="0"/>
          <w:sz w:val="32"/>
          <w:szCs w:val="32"/>
        </w:rPr>
        <w:t>Transformational Urban Leadership - MATUL)</w:t>
      </w:r>
    </w:p>
    <w:p w:rsidR="00643D97" w:rsidRDefault="00643D97" w:rsidP="007C75DF">
      <w:pPr>
        <w:pStyle w:val="H2"/>
        <w:jc w:val="center"/>
        <w:rPr>
          <w:b w:val="0"/>
          <w:bCs w:val="0"/>
          <w:sz w:val="32"/>
          <w:szCs w:val="32"/>
        </w:rPr>
      </w:pPr>
    </w:p>
    <w:p w:rsidR="00643D97" w:rsidRDefault="00643D97" w:rsidP="007C75DF">
      <w:pPr>
        <w:pStyle w:val="H2"/>
        <w:jc w:val="center"/>
        <w:rPr>
          <w:b w:val="0"/>
          <w:bCs w:val="0"/>
          <w:sz w:val="32"/>
          <w:szCs w:val="32"/>
        </w:rPr>
      </w:pPr>
    </w:p>
    <w:p w:rsidR="00643D97" w:rsidRDefault="00643D97" w:rsidP="007C75DF">
      <w:pPr>
        <w:pStyle w:val="H2"/>
        <w:jc w:val="center"/>
        <w:rPr>
          <w:b w:val="0"/>
          <w:bCs w:val="0"/>
          <w:sz w:val="32"/>
          <w:szCs w:val="32"/>
        </w:rPr>
      </w:pPr>
    </w:p>
    <w:p w:rsidR="00643D97" w:rsidRDefault="00643D97" w:rsidP="007C75DF">
      <w:pPr>
        <w:pStyle w:val="H2"/>
        <w:jc w:val="center"/>
        <w:rPr>
          <w:b w:val="0"/>
          <w:bCs w:val="0"/>
          <w:sz w:val="32"/>
          <w:szCs w:val="32"/>
        </w:rPr>
      </w:pPr>
    </w:p>
    <w:p w:rsidR="00643D97" w:rsidRPr="0009129D" w:rsidRDefault="00643D97" w:rsidP="007C75DF">
      <w:pPr>
        <w:pStyle w:val="H2"/>
        <w:jc w:val="center"/>
        <w:rPr>
          <w:b w:val="0"/>
          <w:bCs w:val="0"/>
          <w:sz w:val="32"/>
          <w:szCs w:val="32"/>
        </w:rPr>
      </w:pPr>
    </w:p>
    <w:p w:rsidR="00643D97" w:rsidRPr="009B6837" w:rsidRDefault="00643D97" w:rsidP="007C75DF">
      <w:pPr>
        <w:pStyle w:val="H2"/>
        <w:jc w:val="center"/>
        <w:rPr>
          <w:sz w:val="32"/>
          <w:szCs w:val="32"/>
        </w:rPr>
      </w:pPr>
      <w:r w:rsidRPr="009B6837">
        <w:rPr>
          <w:sz w:val="32"/>
          <w:szCs w:val="32"/>
        </w:rPr>
        <w:t xml:space="preserve">Urban </w:t>
      </w:r>
      <w:r>
        <w:rPr>
          <w:sz w:val="32"/>
          <w:szCs w:val="32"/>
        </w:rPr>
        <w:t>Poor Church Planting</w:t>
      </w:r>
    </w:p>
    <w:p w:rsidR="00643D97" w:rsidRPr="009B6837" w:rsidRDefault="00643D97" w:rsidP="007C75DF">
      <w:pPr>
        <w:tabs>
          <w:tab w:val="left" w:pos="360"/>
        </w:tabs>
        <w:jc w:val="center"/>
        <w:rPr>
          <w:sz w:val="32"/>
          <w:szCs w:val="32"/>
        </w:rPr>
      </w:pPr>
      <w:r w:rsidRPr="009B6837">
        <w:rPr>
          <w:sz w:val="32"/>
          <w:szCs w:val="32"/>
        </w:rPr>
        <w:t>Asian Theological Seminary</w:t>
      </w:r>
    </w:p>
    <w:p w:rsidR="00643D97" w:rsidRPr="009B6837" w:rsidRDefault="00643D97" w:rsidP="007C75DF">
      <w:pPr>
        <w:tabs>
          <w:tab w:val="left" w:pos="360"/>
        </w:tabs>
        <w:jc w:val="center"/>
        <w:rPr>
          <w:sz w:val="32"/>
          <w:szCs w:val="32"/>
        </w:rPr>
      </w:pPr>
      <w:r>
        <w:rPr>
          <w:sz w:val="32"/>
          <w:szCs w:val="32"/>
        </w:rPr>
        <w:t>MA</w:t>
      </w:r>
      <w:r w:rsidRPr="009B6837">
        <w:rPr>
          <w:sz w:val="32"/>
          <w:szCs w:val="32"/>
        </w:rPr>
        <w:t xml:space="preserve">TUL 520  Urban </w:t>
      </w:r>
      <w:r>
        <w:rPr>
          <w:sz w:val="32"/>
          <w:szCs w:val="32"/>
        </w:rPr>
        <w:t>Poor Church Planting</w:t>
      </w:r>
      <w:r w:rsidRPr="009B6837">
        <w:rPr>
          <w:sz w:val="32"/>
          <w:szCs w:val="32"/>
        </w:rPr>
        <w:t xml:space="preserve">, </w:t>
      </w:r>
    </w:p>
    <w:p w:rsidR="00643D97" w:rsidRPr="009B6837" w:rsidRDefault="00643D97" w:rsidP="007C75DF">
      <w:pPr>
        <w:tabs>
          <w:tab w:val="left" w:pos="360"/>
        </w:tabs>
        <w:jc w:val="center"/>
        <w:rPr>
          <w:sz w:val="32"/>
          <w:szCs w:val="32"/>
        </w:rPr>
      </w:pPr>
      <w:r w:rsidRPr="009B6837">
        <w:rPr>
          <w:sz w:val="32"/>
          <w:szCs w:val="32"/>
        </w:rPr>
        <w:t>3 units, core subject</w:t>
      </w:r>
    </w:p>
    <w:p w:rsidR="00643D97" w:rsidRPr="009B6837" w:rsidRDefault="00643D97" w:rsidP="007C75DF">
      <w:pPr>
        <w:tabs>
          <w:tab w:val="left" w:pos="360"/>
        </w:tabs>
        <w:rPr>
          <w:sz w:val="32"/>
          <w:szCs w:val="32"/>
        </w:rPr>
      </w:pPr>
    </w:p>
    <w:p w:rsidR="00643D97" w:rsidRPr="009B6837" w:rsidRDefault="00643D97" w:rsidP="007C75DF">
      <w:pPr>
        <w:pStyle w:val="Heading2"/>
        <w:jc w:val="center"/>
        <w:rPr>
          <w:rFonts w:ascii="Times New Roman" w:hAnsi="Times New Roman" w:cs="Times New Roman"/>
          <w:sz w:val="32"/>
          <w:szCs w:val="32"/>
        </w:rPr>
      </w:pPr>
      <w:r w:rsidRPr="009B6837">
        <w:rPr>
          <w:rFonts w:ascii="Times New Roman" w:hAnsi="Times New Roman" w:cs="Times New Roman"/>
          <w:sz w:val="32"/>
          <w:szCs w:val="32"/>
        </w:rPr>
        <w:t>Faculty Information</w:t>
      </w:r>
    </w:p>
    <w:p w:rsidR="00643D97" w:rsidRPr="009B6837" w:rsidRDefault="00643D97" w:rsidP="007C75DF">
      <w:pPr>
        <w:tabs>
          <w:tab w:val="left" w:pos="360"/>
        </w:tabs>
        <w:jc w:val="center"/>
        <w:rPr>
          <w:sz w:val="32"/>
          <w:szCs w:val="32"/>
        </w:rPr>
      </w:pPr>
      <w:r w:rsidRPr="009B6837">
        <w:rPr>
          <w:sz w:val="32"/>
          <w:szCs w:val="32"/>
        </w:rPr>
        <w:t>Adjunct Professor: Atty. Raineer Chu, LLB, D</w:t>
      </w:r>
      <w:r>
        <w:rPr>
          <w:sz w:val="32"/>
          <w:szCs w:val="32"/>
        </w:rPr>
        <w:t xml:space="preserve">. </w:t>
      </w:r>
      <w:r w:rsidRPr="009B6837">
        <w:rPr>
          <w:sz w:val="32"/>
          <w:szCs w:val="32"/>
        </w:rPr>
        <w:t>Min</w:t>
      </w:r>
      <w:r>
        <w:rPr>
          <w:sz w:val="32"/>
          <w:szCs w:val="32"/>
        </w:rPr>
        <w:t>.</w:t>
      </w:r>
      <w:r w:rsidRPr="009B6837">
        <w:rPr>
          <w:sz w:val="32"/>
          <w:szCs w:val="32"/>
        </w:rPr>
        <w:t xml:space="preserve"> (candidate)</w:t>
      </w:r>
    </w:p>
    <w:p w:rsidR="00643D97" w:rsidRPr="009B6837" w:rsidRDefault="00643D97" w:rsidP="007C75DF">
      <w:pPr>
        <w:tabs>
          <w:tab w:val="left" w:pos="360"/>
        </w:tabs>
        <w:jc w:val="center"/>
        <w:rPr>
          <w:sz w:val="32"/>
          <w:szCs w:val="32"/>
        </w:rPr>
      </w:pPr>
      <w:r w:rsidRPr="009B6837">
        <w:rPr>
          <w:sz w:val="32"/>
          <w:szCs w:val="32"/>
        </w:rPr>
        <w:t>raineer_chu@yahoo.com</w:t>
      </w:r>
    </w:p>
    <w:p w:rsidR="00643D97" w:rsidRDefault="00643D97" w:rsidP="007C75DF">
      <w:pPr>
        <w:rPr>
          <w:rFonts w:ascii="Century Gothic" w:hAnsi="Century Gothic" w:cs="Century Gothic"/>
          <w:lang w:val="en-GB"/>
        </w:rPr>
      </w:pPr>
      <w:r>
        <w:br w:type="page"/>
      </w:r>
      <w:r>
        <w:rPr>
          <w:rFonts w:ascii="Century Gothic" w:hAnsi="Century Gothic" w:cs="Century Gothic"/>
          <w:lang w:val="en-GB"/>
        </w:rPr>
        <w:t>MATUL 530 Urban Poor Church Planting Movements, Raineer Chu, Second Semester</w:t>
      </w:r>
    </w:p>
    <w:p w:rsidR="00643D97" w:rsidRDefault="00643D97">
      <w:pPr>
        <w:pStyle w:val="Heading3"/>
        <w:rPr>
          <w:rFonts w:ascii="Century Gothic" w:hAnsi="Century Gothic" w:cs="Century Gothic"/>
          <w:sz w:val="24"/>
          <w:szCs w:val="24"/>
          <w:lang w:val="en-GB"/>
        </w:rPr>
      </w:pPr>
      <w:r>
        <w:rPr>
          <w:rFonts w:ascii="Century Gothic" w:hAnsi="Century Gothic" w:cs="Century Gothic"/>
          <w:sz w:val="24"/>
          <w:szCs w:val="24"/>
          <w:lang w:val="en-GB"/>
        </w:rPr>
        <w:t>COURSE DESCRIPTION</w:t>
      </w:r>
    </w:p>
    <w:p w:rsidR="00643D97" w:rsidRDefault="00643D97" w:rsidP="00EC3BDD">
      <w:pPr>
        <w:rPr>
          <w:rFonts w:ascii="Century Gothic" w:hAnsi="Century Gothic" w:cs="Century Gothic"/>
          <w:color w:val="000000"/>
          <w:lang w:val="en-GB"/>
        </w:rPr>
      </w:pPr>
      <w:r>
        <w:rPr>
          <w:rFonts w:ascii="Century Gothic" w:hAnsi="Century Gothic" w:cs="Century Gothic"/>
          <w:color w:val="000000"/>
          <w:lang w:val="en-GB"/>
        </w:rPr>
        <w:t>Introduction: Christians today suffer from either of two things, they cannot define the biblical church or else, they have utterly given up of the church as the main evangelistic showcase of God for the world, so that the world will believe. The church in reality is a bad example and a stumbling block to unbelievers. Here in this course, the church will be seen in its true character and purpose. And the church will be studied in its contemporary context, viz. in the urban poor.</w:t>
      </w:r>
    </w:p>
    <w:p w:rsidR="00643D97" w:rsidRDefault="00643D97" w:rsidP="00EC3BDD">
      <w:pPr>
        <w:rPr>
          <w:rFonts w:ascii="Century Gothic" w:hAnsi="Century Gothic" w:cs="Century Gothic"/>
          <w:color w:val="000000"/>
          <w:lang w:val="en-GB"/>
        </w:rPr>
      </w:pPr>
    </w:p>
    <w:p w:rsidR="00643D97" w:rsidRDefault="00643D97" w:rsidP="00EC3BDD">
      <w:r>
        <w:rPr>
          <w:rFonts w:ascii="Century Gothic" w:hAnsi="Century Gothic" w:cs="Century Gothic"/>
          <w:color w:val="000000"/>
          <w:lang w:val="en-GB"/>
        </w:rPr>
        <w:t>This is a practical course on church planting. Normally, the course is divided into two, 1. churchplanting proper and 2. church growth. The first involves evangelism, worship and establishment. The second involves discipleship, leadership development, governance, strengthening and expansion. This course will only cover the first part.</w:t>
      </w:r>
    </w:p>
    <w:p w:rsidR="00643D97" w:rsidRPr="00EC3BDD" w:rsidRDefault="00643D97">
      <w:pPr>
        <w:rPr>
          <w:rFonts w:ascii="Century Gothic" w:hAnsi="Century Gothic" w:cs="Century Gothic"/>
          <w:color w:val="000000"/>
        </w:rPr>
      </w:pPr>
    </w:p>
    <w:p w:rsidR="00643D97" w:rsidRDefault="00643D97" w:rsidP="009D63E6">
      <w:pPr>
        <w:numPr>
          <w:ilvl w:val="0"/>
          <w:numId w:val="12"/>
        </w:numPr>
        <w:rPr>
          <w:rFonts w:ascii="Century Gothic" w:hAnsi="Century Gothic" w:cs="Century Gothic"/>
          <w:color w:val="000000"/>
          <w:lang w:val="en-GB"/>
        </w:rPr>
      </w:pPr>
      <w:r>
        <w:rPr>
          <w:rFonts w:ascii="Century Gothic" w:hAnsi="Century Gothic" w:cs="Century Gothic"/>
          <w:color w:val="000000"/>
          <w:lang w:val="en-GB"/>
        </w:rPr>
        <w:t>It is unique in that it looks at urban poor church planting as a movement. It will examine several elements of a movement such as incarnational approach, mobilizing the poor, holistic programs, signs and wonders, persecution and suffering, sustainability, and journeying as a community among the poor.</w:t>
      </w:r>
    </w:p>
    <w:p w:rsidR="00643D97" w:rsidRDefault="00643D97" w:rsidP="00EC3BDD">
      <w:pPr>
        <w:ind w:left="360"/>
        <w:rPr>
          <w:rFonts w:ascii="Century Gothic" w:hAnsi="Century Gothic" w:cs="Century Gothic"/>
          <w:color w:val="000000"/>
          <w:lang w:val="en-GB"/>
        </w:rPr>
      </w:pPr>
      <w:r>
        <w:rPr>
          <w:rFonts w:ascii="Century Gothic" w:hAnsi="Century Gothic" w:cs="Century Gothic"/>
          <w:color w:val="000000"/>
          <w:lang w:val="en-GB"/>
        </w:rPr>
        <w:t xml:space="preserve"> </w:t>
      </w:r>
    </w:p>
    <w:p w:rsidR="00643D97" w:rsidRDefault="00643D97" w:rsidP="009D63E6">
      <w:pPr>
        <w:numPr>
          <w:ilvl w:val="0"/>
          <w:numId w:val="12"/>
        </w:numPr>
        <w:rPr>
          <w:rFonts w:ascii="Century Gothic" w:hAnsi="Century Gothic" w:cs="Century Gothic"/>
          <w:color w:val="000000"/>
          <w:lang w:val="en-GB"/>
        </w:rPr>
      </w:pPr>
      <w:r>
        <w:rPr>
          <w:rFonts w:ascii="Century Gothic" w:hAnsi="Century Gothic" w:cs="Century Gothic"/>
          <w:color w:val="000000"/>
          <w:lang w:val="en-GB"/>
        </w:rPr>
        <w:t xml:space="preserve">The course will also study different models of church planting in the urban poor setting. </w:t>
      </w:r>
    </w:p>
    <w:p w:rsidR="00643D97" w:rsidRDefault="00643D97">
      <w:pPr>
        <w:spacing w:before="100" w:beforeAutospacing="1" w:after="100" w:afterAutospacing="1"/>
        <w:outlineLvl w:val="2"/>
        <w:rPr>
          <w:rFonts w:ascii="Century Gothic" w:hAnsi="Century Gothic" w:cs="Century Gothic"/>
          <w:color w:val="000000"/>
          <w:lang w:val="en-GB"/>
        </w:rPr>
      </w:pPr>
      <w:r>
        <w:rPr>
          <w:rFonts w:ascii="Century Gothic" w:hAnsi="Century Gothic" w:cs="Century Gothic"/>
          <w:b/>
          <w:bCs/>
          <w:color w:val="000000"/>
          <w:lang w:val="en-GB"/>
        </w:rPr>
        <w:t xml:space="preserve">COURSE OBJECTIVES:  </w:t>
      </w:r>
      <w:r>
        <w:rPr>
          <w:rFonts w:ascii="Century Gothic" w:hAnsi="Century Gothic" w:cs="Century Gothic"/>
          <w:color w:val="000000"/>
          <w:lang w:val="en-GB"/>
        </w:rPr>
        <w:t xml:space="preserve">The students will learn </w:t>
      </w:r>
    </w:p>
    <w:p w:rsidR="00643D97" w:rsidRDefault="00643D97" w:rsidP="009D63E6">
      <w:pPr>
        <w:spacing w:line="240" w:lineRule="atLeast"/>
        <w:rPr>
          <w:rFonts w:ascii="Century Gothic" w:hAnsi="Century Gothic" w:cs="Century Gothic"/>
          <w:color w:val="000000"/>
          <w:lang w:val="en-NZ"/>
        </w:rPr>
      </w:pPr>
      <w:r>
        <w:rPr>
          <w:rFonts w:ascii="Century Gothic" w:hAnsi="Century Gothic" w:cs="Century Gothic"/>
          <w:b/>
          <w:bCs/>
          <w:color w:val="000000"/>
          <w:lang w:val="en-GB"/>
        </w:rPr>
        <w:t xml:space="preserve">A. Urban poor church </w:t>
      </w:r>
      <w:r>
        <w:rPr>
          <w:rFonts w:ascii="Century Gothic" w:hAnsi="Century Gothic" w:cs="Century Gothic"/>
          <w:b/>
          <w:bCs/>
          <w:color w:val="000000"/>
          <w:lang w:val="en-NZ"/>
        </w:rPr>
        <w:t xml:space="preserve">planting: </w:t>
      </w:r>
      <w:r>
        <w:rPr>
          <w:rFonts w:ascii="Century Gothic" w:hAnsi="Century Gothic" w:cs="Century Gothic"/>
          <w:color w:val="000000"/>
          <w:lang w:val="en-NZ"/>
        </w:rPr>
        <w:t xml:space="preserve">how to plant a church in the slums. The practical result is a group work, a manual not less than 100 pages on church planting in the urban poor context. The manual should reflect the student’s critical analysis of the different models and discussions on the theology of the church, the kingdom and the poor. The manual will highlight the practical steps and key elements in church planting. The manual must be a detailed and in depth description of the process of churchplanting, with one part of the manual having been actually implemented by the students in the course of the semester. </w:t>
      </w:r>
    </w:p>
    <w:p w:rsidR="00643D97" w:rsidRPr="009D63E6" w:rsidRDefault="00643D97">
      <w:pPr>
        <w:spacing w:line="240" w:lineRule="atLeast"/>
        <w:rPr>
          <w:rFonts w:ascii="Century Gothic" w:hAnsi="Century Gothic" w:cs="Century Gothic"/>
          <w:b/>
          <w:bCs/>
          <w:color w:val="000000"/>
          <w:lang w:val="en-NZ"/>
        </w:rPr>
      </w:pPr>
    </w:p>
    <w:p w:rsidR="00643D97" w:rsidRDefault="00643D97" w:rsidP="009D63E6">
      <w:pPr>
        <w:spacing w:line="240" w:lineRule="atLeast"/>
        <w:rPr>
          <w:rFonts w:ascii="Century Gothic" w:hAnsi="Century Gothic" w:cs="Century Gothic"/>
          <w:color w:val="000000"/>
          <w:lang w:val="en-NZ"/>
        </w:rPr>
      </w:pPr>
      <w:r>
        <w:rPr>
          <w:rFonts w:ascii="Century Gothic" w:hAnsi="Century Gothic" w:cs="Century Gothic"/>
          <w:b/>
          <w:bCs/>
          <w:color w:val="000000"/>
          <w:lang w:val="en-NZ"/>
        </w:rPr>
        <w:t>B. Urban poor church planting as a movement:</w:t>
      </w:r>
      <w:r>
        <w:rPr>
          <w:rFonts w:ascii="Century Gothic" w:hAnsi="Century Gothic" w:cs="Century Gothic"/>
          <w:color w:val="000000"/>
          <w:lang w:val="en-NZ"/>
        </w:rPr>
        <w:t xml:space="preserve"> to identify and critically examine the elements of an urban poor churchplanting movement, and align their churchplanting ministries to the movement of the Holy Spirit. The key elements of a movement to be examined, viz. sustainability, incarnational living, holism, mobilization of the urban poor workers, journeying with the poor as a community, signs and wonders, persecution and suffering. </w:t>
      </w:r>
    </w:p>
    <w:p w:rsidR="00643D97" w:rsidRDefault="00643D97">
      <w:pPr>
        <w:spacing w:line="240" w:lineRule="atLeast"/>
        <w:rPr>
          <w:rFonts w:ascii="Century Gothic" w:hAnsi="Century Gothic" w:cs="Century Gothic"/>
          <w:b/>
          <w:bCs/>
          <w:color w:val="000000"/>
          <w:lang w:val="en-GB"/>
        </w:rPr>
      </w:pPr>
    </w:p>
    <w:p w:rsidR="00643D97" w:rsidRDefault="00643D97">
      <w:pPr>
        <w:spacing w:line="240" w:lineRule="atLeast"/>
        <w:rPr>
          <w:rFonts w:ascii="Century Gothic" w:hAnsi="Century Gothic" w:cs="Century Gothic"/>
          <w:color w:val="000000"/>
          <w:lang w:val="en-NZ"/>
        </w:rPr>
      </w:pPr>
      <w:r>
        <w:rPr>
          <w:rFonts w:ascii="Century Gothic" w:hAnsi="Century Gothic" w:cs="Century Gothic"/>
          <w:b/>
          <w:bCs/>
          <w:color w:val="000000"/>
          <w:lang w:val="en-GB"/>
        </w:rPr>
        <w:t xml:space="preserve">C. The urban poor: </w:t>
      </w:r>
      <w:r>
        <w:rPr>
          <w:rFonts w:ascii="Century Gothic" w:hAnsi="Century Gothic" w:cs="Century Gothic"/>
          <w:color w:val="000000"/>
          <w:lang w:val="en-NZ"/>
        </w:rPr>
        <w:t>how to understand the slum community, especially what God is doing among the poor, why reach out to the urban poor, and how to analyze and enter an urban poor community. The student will examine such issues as globalization, urbanization and marginalization, and their implications on churchplanting and the theology of the poor. It is expected that students will be immersing themselves in a slum community for the duration of the course. The student should produce a daily journal of his journey with the poor community, particularly how he is able to discern the movement of the Holy Spirit among the poor and how he is able to learn from the poor, specially why he needs the poor.</w:t>
      </w:r>
    </w:p>
    <w:p w:rsidR="00643D97" w:rsidRDefault="00643D97">
      <w:pPr>
        <w:spacing w:line="240" w:lineRule="atLeast"/>
        <w:rPr>
          <w:rFonts w:ascii="Century Gothic" w:hAnsi="Century Gothic" w:cs="Century Gothic"/>
          <w:b/>
          <w:bCs/>
          <w:color w:val="000000"/>
          <w:lang w:val="en-NZ"/>
        </w:rPr>
      </w:pPr>
    </w:p>
    <w:p w:rsidR="00643D97" w:rsidRDefault="00643D97">
      <w:pPr>
        <w:rPr>
          <w:rFonts w:ascii="Century Gothic" w:hAnsi="Century Gothic" w:cs="Century Gothic"/>
          <w:color w:val="000000"/>
          <w:lang w:val="en-NZ"/>
        </w:rPr>
      </w:pPr>
      <w:r>
        <w:rPr>
          <w:rFonts w:ascii="Century Gothic" w:hAnsi="Century Gothic" w:cs="Century Gothic"/>
          <w:b/>
          <w:bCs/>
          <w:color w:val="000000"/>
          <w:lang w:val="en-NZ"/>
        </w:rPr>
        <w:t>D. Mobilizing the urban poor workers:</w:t>
      </w:r>
      <w:r>
        <w:rPr>
          <w:rFonts w:ascii="Century Gothic" w:hAnsi="Century Gothic" w:cs="Century Gothic"/>
          <w:color w:val="000000"/>
          <w:lang w:val="en-NZ"/>
        </w:rPr>
        <w:t xml:space="preserve"> how to mobilize the urban poor workers: identifying the worker, providing appropriate training, linking the worker with resources for sustainability, placing the worker in a team, forming a team, developing team work, and sending the team to a slum community to do churchplanting as a movement. The student should produce a 3 page summary or digest of a training course for urban poor workers, especially on how he/she will coach or mentor a team of urban poor workers.</w:t>
      </w:r>
    </w:p>
    <w:p w:rsidR="00643D97" w:rsidRDefault="00643D97">
      <w:pPr>
        <w:rPr>
          <w:rFonts w:ascii="Century Gothic" w:hAnsi="Century Gothic" w:cs="Century Gothic"/>
          <w:color w:val="000000"/>
          <w:lang w:val="en-NZ"/>
        </w:rPr>
      </w:pPr>
    </w:p>
    <w:p w:rsidR="00643D97" w:rsidRPr="004C3468" w:rsidRDefault="00643D97">
      <w:pPr>
        <w:rPr>
          <w:rFonts w:ascii="Century Gothic" w:hAnsi="Century Gothic" w:cs="Century Gothic"/>
          <w:b/>
          <w:bCs/>
          <w:color w:val="000000"/>
          <w:lang w:val="en-NZ"/>
        </w:rPr>
      </w:pPr>
      <w:r w:rsidRPr="004C3468">
        <w:rPr>
          <w:rFonts w:ascii="Century Gothic" w:hAnsi="Century Gothic" w:cs="Century Gothic"/>
          <w:b/>
          <w:bCs/>
          <w:color w:val="000000"/>
          <w:lang w:val="en-NZ"/>
        </w:rPr>
        <w:t>Grades and weight:</w:t>
      </w:r>
    </w:p>
    <w:p w:rsidR="00643D97" w:rsidRDefault="00643D97">
      <w:pPr>
        <w:rPr>
          <w:rFonts w:ascii="Century Gothic" w:hAnsi="Century Gothic" w:cs="Century Gothic"/>
          <w:color w:val="000000"/>
          <w:lang w:val="en-NZ"/>
        </w:rPr>
      </w:pPr>
    </w:p>
    <w:p w:rsidR="00643D97" w:rsidRDefault="00643D97" w:rsidP="00B67F2F">
      <w:pPr>
        <w:rPr>
          <w:rFonts w:ascii="Century Gothic" w:hAnsi="Century Gothic" w:cs="Century Gothic"/>
          <w:color w:val="000000"/>
          <w:lang w:val="en-NZ"/>
        </w:rPr>
      </w:pPr>
      <w:r>
        <w:rPr>
          <w:rFonts w:ascii="Century Gothic" w:hAnsi="Century Gothic" w:cs="Century Gothic"/>
        </w:rPr>
        <w:t>a. Book reviews or final examination is 20%.</w:t>
      </w:r>
      <w:r w:rsidRPr="00B67F2F">
        <w:rPr>
          <w:rFonts w:ascii="Century Gothic" w:hAnsi="Century Gothic" w:cs="Century Gothic"/>
          <w:color w:val="000000"/>
          <w:lang w:val="en-NZ"/>
        </w:rPr>
        <w:t xml:space="preserve"> </w:t>
      </w:r>
      <w:r>
        <w:rPr>
          <w:rFonts w:ascii="Century Gothic" w:hAnsi="Century Gothic" w:cs="Century Gothic"/>
          <w:color w:val="000000"/>
          <w:lang w:val="en-NZ"/>
        </w:rPr>
        <w:t>(Each student will submit a 3 page review of at least 3 of the required readings or otherwise take a final examination at the end of the course.)</w:t>
      </w:r>
    </w:p>
    <w:p w:rsidR="00643D97" w:rsidRPr="004C3468" w:rsidRDefault="00643D97" w:rsidP="00B67F2F">
      <w:pPr>
        <w:rPr>
          <w:rFonts w:ascii="Century Gothic" w:hAnsi="Century Gothic" w:cs="Century Gothic"/>
          <w:lang w:val="en-NZ"/>
        </w:rPr>
      </w:pPr>
    </w:p>
    <w:p w:rsidR="00643D97" w:rsidRDefault="00643D97" w:rsidP="00B67F2F">
      <w:pPr>
        <w:rPr>
          <w:rFonts w:ascii="Century Gothic" w:hAnsi="Century Gothic" w:cs="Century Gothic"/>
        </w:rPr>
      </w:pPr>
      <w:r>
        <w:rPr>
          <w:rFonts w:ascii="Century Gothic" w:hAnsi="Century Gothic" w:cs="Century Gothic"/>
        </w:rPr>
        <w:t>b. Churchplanting Manual is 40%</w:t>
      </w:r>
    </w:p>
    <w:p w:rsidR="00643D97" w:rsidRDefault="00643D97" w:rsidP="00B67F2F">
      <w:pPr>
        <w:rPr>
          <w:rFonts w:ascii="Century Gothic" w:hAnsi="Century Gothic" w:cs="Century Gothic"/>
        </w:rPr>
      </w:pPr>
    </w:p>
    <w:p w:rsidR="00643D97" w:rsidRDefault="00643D97" w:rsidP="00B67F2F">
      <w:pPr>
        <w:rPr>
          <w:rFonts w:ascii="Century Gothic" w:hAnsi="Century Gothic" w:cs="Century Gothic"/>
        </w:rPr>
      </w:pPr>
      <w:r>
        <w:rPr>
          <w:rFonts w:ascii="Century Gothic" w:hAnsi="Century Gothic" w:cs="Century Gothic"/>
        </w:rPr>
        <w:t>c. Training manual outline is 10%</w:t>
      </w:r>
    </w:p>
    <w:p w:rsidR="00643D97" w:rsidRDefault="00643D97" w:rsidP="00B67F2F">
      <w:pPr>
        <w:rPr>
          <w:rFonts w:ascii="Century Gothic" w:hAnsi="Century Gothic" w:cs="Century Gothic"/>
        </w:rPr>
      </w:pPr>
    </w:p>
    <w:p w:rsidR="00643D97" w:rsidRDefault="00643D97" w:rsidP="00B67F2F">
      <w:pPr>
        <w:rPr>
          <w:rFonts w:ascii="Century Gothic" w:hAnsi="Century Gothic" w:cs="Century Gothic"/>
        </w:rPr>
      </w:pPr>
      <w:r>
        <w:rPr>
          <w:rFonts w:ascii="Century Gothic" w:hAnsi="Century Gothic" w:cs="Century Gothic"/>
        </w:rPr>
        <w:t xml:space="preserve">d. Immersion reflection of not less than 10 days/reflections is 20% </w:t>
      </w:r>
    </w:p>
    <w:p w:rsidR="00643D97" w:rsidRDefault="00643D97" w:rsidP="00B67F2F">
      <w:pPr>
        <w:rPr>
          <w:rFonts w:ascii="Century Gothic" w:hAnsi="Century Gothic" w:cs="Century Gothic"/>
        </w:rPr>
      </w:pPr>
    </w:p>
    <w:p w:rsidR="00643D97" w:rsidRDefault="00643D97" w:rsidP="00B67F2F">
      <w:pPr>
        <w:rPr>
          <w:rFonts w:ascii="Century Gothic" w:hAnsi="Century Gothic" w:cs="Century Gothic"/>
        </w:rPr>
      </w:pPr>
      <w:r>
        <w:rPr>
          <w:rFonts w:ascii="Century Gothic" w:hAnsi="Century Gothic" w:cs="Century Gothic"/>
        </w:rPr>
        <w:t>e. Class recitations or quizzes 10%</w:t>
      </w:r>
    </w:p>
    <w:p w:rsidR="00643D97" w:rsidRPr="00EC3BDD" w:rsidRDefault="00643D97" w:rsidP="00B67F2F">
      <w:pPr>
        <w:rPr>
          <w:rFonts w:ascii="Century Gothic" w:hAnsi="Century Gothic" w:cs="Century Gothic"/>
          <w:color w:val="000000"/>
          <w:lang w:val="en-NZ"/>
        </w:rPr>
      </w:pPr>
    </w:p>
    <w:p w:rsidR="00643D97" w:rsidRDefault="00643D97">
      <w:pPr>
        <w:rPr>
          <w:rFonts w:ascii="Century Gothic" w:hAnsi="Century Gothic" w:cs="Century Gothic"/>
          <w:b/>
          <w:bCs/>
        </w:rPr>
      </w:pPr>
      <w:r>
        <w:rPr>
          <w:rFonts w:ascii="Century Gothic" w:hAnsi="Century Gothic" w:cs="Century Gothic"/>
          <w:b/>
          <w:bCs/>
        </w:rPr>
        <w:t>Schedule</w:t>
      </w:r>
    </w:p>
    <w:tbl>
      <w:tblPr>
        <w:tblW w:w="473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3962"/>
        <w:gridCol w:w="1798"/>
        <w:gridCol w:w="1621"/>
      </w:tblGrid>
      <w:tr w:rsidR="00643D97">
        <w:tc>
          <w:tcPr>
            <w:tcW w:w="600" w:type="pct"/>
          </w:tcPr>
          <w:p w:rsidR="00643D97" w:rsidRDefault="00643D97">
            <w:pPr>
              <w:rPr>
                <w:rFonts w:ascii="Century Gothic" w:hAnsi="Century Gothic" w:cs="Century Gothic"/>
              </w:rPr>
            </w:pPr>
            <w:r>
              <w:rPr>
                <w:rFonts w:ascii="Century Gothic" w:hAnsi="Century Gothic" w:cs="Century Gothic"/>
              </w:rPr>
              <w:t>time</w:t>
            </w:r>
          </w:p>
        </w:tc>
        <w:tc>
          <w:tcPr>
            <w:tcW w:w="2362" w:type="pct"/>
          </w:tcPr>
          <w:p w:rsidR="00643D97" w:rsidRPr="00B67F2F" w:rsidRDefault="00643D97">
            <w:pPr>
              <w:rPr>
                <w:rFonts w:ascii="Century Gothic" w:hAnsi="Century Gothic" w:cs="Century Gothic"/>
              </w:rPr>
            </w:pPr>
            <w:r w:rsidRPr="00B67F2F">
              <w:rPr>
                <w:rFonts w:ascii="Century Gothic" w:hAnsi="Century Gothic" w:cs="Century Gothic"/>
              </w:rPr>
              <w:t>Topics</w:t>
            </w:r>
          </w:p>
        </w:tc>
        <w:tc>
          <w:tcPr>
            <w:tcW w:w="1072" w:type="pct"/>
          </w:tcPr>
          <w:p w:rsidR="00643D97" w:rsidRDefault="00643D97">
            <w:pPr>
              <w:rPr>
                <w:rFonts w:ascii="Century Gothic" w:hAnsi="Century Gothic" w:cs="Century Gothic"/>
              </w:rPr>
            </w:pPr>
            <w:r>
              <w:rPr>
                <w:rFonts w:ascii="Century Gothic" w:hAnsi="Century Gothic" w:cs="Century Gothic"/>
              </w:rPr>
              <w:t>Readings and papers</w:t>
            </w:r>
          </w:p>
        </w:tc>
        <w:tc>
          <w:tcPr>
            <w:tcW w:w="966" w:type="pct"/>
          </w:tcPr>
          <w:p w:rsidR="00643D97" w:rsidRDefault="00643D97">
            <w:pPr>
              <w:rPr>
                <w:rFonts w:ascii="Century Gothic" w:hAnsi="Century Gothic" w:cs="Century Gothic"/>
              </w:rPr>
            </w:pPr>
            <w:r>
              <w:rPr>
                <w:rFonts w:ascii="Century Gothic" w:hAnsi="Century Gothic" w:cs="Century Gothic"/>
              </w:rPr>
              <w:t>Outcome</w:t>
            </w:r>
          </w:p>
        </w:tc>
      </w:tr>
      <w:tr w:rsidR="00643D97">
        <w:tc>
          <w:tcPr>
            <w:tcW w:w="600" w:type="pct"/>
          </w:tcPr>
          <w:p w:rsidR="00643D97" w:rsidRDefault="00643D97">
            <w:pPr>
              <w:rPr>
                <w:rFonts w:ascii="Century Gothic" w:hAnsi="Century Gothic" w:cs="Century Gothic"/>
              </w:rPr>
            </w:pPr>
          </w:p>
        </w:tc>
        <w:tc>
          <w:tcPr>
            <w:tcW w:w="2362" w:type="pct"/>
          </w:tcPr>
          <w:p w:rsidR="00643D97" w:rsidRPr="00B67F2F" w:rsidRDefault="00643D97">
            <w:pPr>
              <w:rPr>
                <w:rFonts w:ascii="Century Gothic" w:hAnsi="Century Gothic" w:cs="Century Gothic"/>
              </w:rPr>
            </w:pPr>
            <w:r>
              <w:rPr>
                <w:rFonts w:ascii="Century Gothic" w:hAnsi="Century Gothic" w:cs="Century Gothic"/>
              </w:rPr>
              <w:t>I Urban poor church planting</w:t>
            </w:r>
          </w:p>
        </w:tc>
        <w:tc>
          <w:tcPr>
            <w:tcW w:w="1072" w:type="pct"/>
          </w:tcPr>
          <w:p w:rsidR="00643D97" w:rsidRDefault="00643D97">
            <w:pPr>
              <w:rPr>
                <w:rFonts w:ascii="Century Gothic" w:hAnsi="Century Gothic" w:cs="Century Gothic"/>
              </w:rPr>
            </w:pPr>
          </w:p>
        </w:tc>
        <w:tc>
          <w:tcPr>
            <w:tcW w:w="966" w:type="pct"/>
          </w:tcPr>
          <w:p w:rsidR="00643D97" w:rsidRDefault="00643D97">
            <w:pPr>
              <w:rPr>
                <w:rFonts w:ascii="Century Gothic" w:hAnsi="Century Gothic" w:cs="Century Gothic"/>
              </w:rPr>
            </w:pP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Syllabus and requirements</w:t>
            </w:r>
          </w:p>
          <w:p w:rsidR="00643D97" w:rsidRPr="00EC3BDD" w:rsidRDefault="00643D97">
            <w:pPr>
              <w:rPr>
                <w:rFonts w:ascii="Century Gothic" w:hAnsi="Century Gothic" w:cs="Century Gothic"/>
                <w:sz w:val="16"/>
                <w:szCs w:val="16"/>
              </w:rPr>
            </w:pPr>
            <w:r>
              <w:rPr>
                <w:rFonts w:ascii="Century Gothic" w:hAnsi="Century Gothic" w:cs="Century Gothic"/>
                <w:sz w:val="16"/>
                <w:szCs w:val="16"/>
              </w:rPr>
              <w:t>Students introduce themselves</w:t>
            </w:r>
          </w:p>
          <w:p w:rsidR="00643D97" w:rsidRDefault="00643D97">
            <w:pPr>
              <w:rPr>
                <w:rFonts w:ascii="Century Gothic" w:hAnsi="Century Gothic" w:cs="Century Gothic"/>
                <w:sz w:val="16"/>
                <w:szCs w:val="16"/>
              </w:rPr>
            </w:pPr>
            <w:r>
              <w:rPr>
                <w:rFonts w:ascii="Century Gothic" w:hAnsi="Century Gothic" w:cs="Century Gothic"/>
                <w:sz w:val="16"/>
                <w:szCs w:val="16"/>
              </w:rPr>
              <w:t>How to start immersion in the slums</w:t>
            </w:r>
          </w:p>
          <w:p w:rsidR="00643D97" w:rsidRDefault="00643D97">
            <w:pPr>
              <w:rPr>
                <w:rFonts w:ascii="Century Gothic" w:hAnsi="Century Gothic" w:cs="Century Gothic"/>
                <w:sz w:val="16"/>
                <w:szCs w:val="16"/>
              </w:rPr>
            </w:pPr>
            <w:r>
              <w:rPr>
                <w:rFonts w:ascii="Century Gothic" w:hAnsi="Century Gothic" w:cs="Century Gothic"/>
                <w:sz w:val="16"/>
                <w:szCs w:val="16"/>
              </w:rPr>
              <w:t>How to make reflection papers to be submitted one page each week</w:t>
            </w:r>
          </w:p>
          <w:p w:rsidR="00643D97" w:rsidRPr="00EC3BDD" w:rsidRDefault="00643D97">
            <w:pPr>
              <w:rPr>
                <w:rFonts w:ascii="Century Gothic" w:hAnsi="Century Gothic" w:cs="Century Gothic"/>
                <w:sz w:val="16"/>
                <w:szCs w:val="16"/>
              </w:rPr>
            </w:pPr>
            <w:r>
              <w:rPr>
                <w:rFonts w:ascii="Century Gothic" w:hAnsi="Century Gothic" w:cs="Century Gothic"/>
                <w:sz w:val="16"/>
                <w:szCs w:val="16"/>
              </w:rPr>
              <w:t>How to make a group manual on urban church planting</w:t>
            </w:r>
          </w:p>
        </w:tc>
        <w:tc>
          <w:tcPr>
            <w:tcW w:w="1072" w:type="pct"/>
          </w:tcPr>
          <w:p w:rsidR="00643D97" w:rsidRDefault="00643D97">
            <w:pPr>
              <w:rPr>
                <w:rFonts w:ascii="Century Gothic" w:hAnsi="Century Gothic" w:cs="Century Gothic"/>
              </w:rPr>
            </w:pPr>
            <w:r>
              <w:rPr>
                <w:rFonts w:ascii="Century Gothic" w:hAnsi="Century Gothic" w:cs="Century Gothic"/>
              </w:rPr>
              <w:t>Viv Grigg, Cry of the Poor.</w:t>
            </w:r>
          </w:p>
          <w:p w:rsidR="00643D97" w:rsidRDefault="00643D97">
            <w:pPr>
              <w:rPr>
                <w:rFonts w:ascii="Century Gothic" w:hAnsi="Century Gothic" w:cs="Century Gothic"/>
              </w:rPr>
            </w:pPr>
          </w:p>
          <w:p w:rsidR="00643D97" w:rsidRDefault="00643D97" w:rsidP="00B7331D">
            <w:pPr>
              <w:rPr>
                <w:rFonts w:ascii="Century Gothic" w:hAnsi="Century Gothic" w:cs="Century Gothic"/>
              </w:rPr>
            </w:pPr>
          </w:p>
        </w:tc>
        <w:tc>
          <w:tcPr>
            <w:tcW w:w="966" w:type="pct"/>
          </w:tcPr>
          <w:p w:rsidR="00643D97" w:rsidRPr="00ED5973" w:rsidRDefault="00643D97">
            <w:pPr>
              <w:rPr>
                <w:rFonts w:ascii="Century Gothic" w:hAnsi="Century Gothic" w:cs="Century Gothic"/>
                <w:sz w:val="16"/>
                <w:szCs w:val="16"/>
              </w:rPr>
            </w:pPr>
            <w:r w:rsidRPr="00ED5973">
              <w:rPr>
                <w:rFonts w:ascii="Century Gothic" w:hAnsi="Century Gothic" w:cs="Century Gothic"/>
                <w:sz w:val="16"/>
                <w:szCs w:val="16"/>
              </w:rPr>
              <w:t>Understand purpose and outcomes of the course</w:t>
            </w:r>
          </w:p>
          <w:p w:rsidR="00643D97" w:rsidRPr="00ED5973" w:rsidRDefault="00643D97">
            <w:pPr>
              <w:rPr>
                <w:rFonts w:ascii="Century Gothic" w:hAnsi="Century Gothic" w:cs="Century Gothic"/>
                <w:sz w:val="16"/>
                <w:szCs w:val="16"/>
              </w:rPr>
            </w:pPr>
            <w:r w:rsidRPr="00ED5973">
              <w:rPr>
                <w:rFonts w:ascii="Century Gothic" w:hAnsi="Century Gothic" w:cs="Century Gothic"/>
                <w:sz w:val="16"/>
                <w:szCs w:val="16"/>
              </w:rPr>
              <w:t>And learn to comply requirements</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2</w:t>
            </w:r>
          </w:p>
        </w:tc>
        <w:tc>
          <w:tcPr>
            <w:tcW w:w="2362" w:type="pct"/>
          </w:tcPr>
          <w:p w:rsidR="00643D97" w:rsidRDefault="00643D97" w:rsidP="00B7331D">
            <w:pPr>
              <w:rPr>
                <w:rFonts w:ascii="Century Gothic" w:hAnsi="Century Gothic" w:cs="Century Gothic"/>
                <w:sz w:val="16"/>
                <w:szCs w:val="16"/>
              </w:rPr>
            </w:pPr>
            <w:r>
              <w:rPr>
                <w:rFonts w:ascii="Century Gothic" w:hAnsi="Century Gothic" w:cs="Century Gothic"/>
                <w:sz w:val="16"/>
                <w:szCs w:val="16"/>
              </w:rPr>
              <w:t>Why is urban poor church planting strategic?</w:t>
            </w:r>
          </w:p>
          <w:p w:rsidR="00643D97" w:rsidRDefault="00643D97" w:rsidP="00B7331D">
            <w:pPr>
              <w:rPr>
                <w:rFonts w:ascii="Century Gothic" w:hAnsi="Century Gothic" w:cs="Century Gothic"/>
                <w:sz w:val="16"/>
                <w:szCs w:val="16"/>
              </w:rPr>
            </w:pPr>
            <w:r>
              <w:rPr>
                <w:rFonts w:ascii="Century Gothic" w:hAnsi="Century Gothic" w:cs="Century Gothic"/>
                <w:sz w:val="16"/>
                <w:szCs w:val="16"/>
              </w:rPr>
              <w:t>Global trends on urbanization and marginalization</w:t>
            </w:r>
          </w:p>
          <w:p w:rsidR="00643D97" w:rsidRDefault="00643D97" w:rsidP="00333B56">
            <w:pPr>
              <w:rPr>
                <w:rFonts w:ascii="Century Gothic" w:hAnsi="Century Gothic" w:cs="Century Gothic"/>
                <w:sz w:val="16"/>
                <w:szCs w:val="16"/>
              </w:rPr>
            </w:pPr>
            <w:r>
              <w:rPr>
                <w:rFonts w:ascii="Century Gothic" w:hAnsi="Century Gothic" w:cs="Century Gothic"/>
                <w:sz w:val="16"/>
                <w:szCs w:val="16"/>
              </w:rPr>
              <w:t>Trends in church planting</w:t>
            </w:r>
          </w:p>
          <w:p w:rsidR="00643D97" w:rsidRPr="00EC3BDD" w:rsidRDefault="00643D97" w:rsidP="00333B56">
            <w:pPr>
              <w:rPr>
                <w:rFonts w:ascii="Century Gothic" w:hAnsi="Century Gothic" w:cs="Century Gothic"/>
                <w:sz w:val="16"/>
                <w:szCs w:val="16"/>
              </w:rPr>
            </w:pPr>
            <w:r>
              <w:rPr>
                <w:rFonts w:ascii="Century Gothic" w:hAnsi="Century Gothic" w:cs="Century Gothic"/>
                <w:sz w:val="16"/>
                <w:szCs w:val="16"/>
              </w:rPr>
              <w:t>House churches POUCH</w:t>
            </w:r>
          </w:p>
        </w:tc>
        <w:tc>
          <w:tcPr>
            <w:tcW w:w="1072" w:type="pct"/>
          </w:tcPr>
          <w:p w:rsidR="00643D97" w:rsidRDefault="00643D97">
            <w:pPr>
              <w:rPr>
                <w:rFonts w:ascii="Century Gothic" w:hAnsi="Century Gothic" w:cs="Century Gothic"/>
                <w:lang w:val="en-GB"/>
              </w:rPr>
            </w:pPr>
            <w:r>
              <w:rPr>
                <w:rFonts w:ascii="Century Gothic" w:hAnsi="Century Gothic" w:cs="Century Gothic"/>
                <w:lang w:val="en-GB"/>
              </w:rPr>
              <w:t>Reflection 1</w:t>
            </w:r>
          </w:p>
          <w:p w:rsidR="00643D97" w:rsidRPr="009923C5" w:rsidRDefault="00643D97">
            <w:pPr>
              <w:rPr>
                <w:rFonts w:ascii="Century Gothic" w:hAnsi="Century Gothic" w:cs="Century Gothic"/>
                <w:lang w:val="en-GB"/>
              </w:rPr>
            </w:pPr>
          </w:p>
        </w:tc>
        <w:tc>
          <w:tcPr>
            <w:tcW w:w="966" w:type="pct"/>
          </w:tcPr>
          <w:p w:rsidR="00643D97" w:rsidRPr="007C1F1E" w:rsidRDefault="00643D97">
            <w:pPr>
              <w:rPr>
                <w:rFonts w:ascii="Century Gothic" w:hAnsi="Century Gothic" w:cs="Century Gothic"/>
                <w:sz w:val="18"/>
                <w:szCs w:val="18"/>
              </w:rPr>
            </w:pPr>
            <w:r w:rsidRPr="007C1F1E">
              <w:rPr>
                <w:rFonts w:ascii="Century Gothic" w:hAnsi="Century Gothic" w:cs="Century Gothic"/>
                <w:sz w:val="18"/>
                <w:szCs w:val="18"/>
              </w:rPr>
              <w:t>Learn about the strategic nature of urban poor church planting</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3</w:t>
            </w:r>
          </w:p>
        </w:tc>
        <w:tc>
          <w:tcPr>
            <w:tcW w:w="2362" w:type="pct"/>
          </w:tcPr>
          <w:p w:rsidR="00643D97" w:rsidRDefault="00643D97" w:rsidP="00B7129D">
            <w:pPr>
              <w:rPr>
                <w:rFonts w:ascii="Century Gothic" w:hAnsi="Century Gothic" w:cs="Century Gothic"/>
                <w:sz w:val="16"/>
                <w:szCs w:val="16"/>
              </w:rPr>
            </w:pPr>
            <w:r>
              <w:rPr>
                <w:rFonts w:ascii="Century Gothic" w:hAnsi="Century Gothic" w:cs="Century Gothic"/>
                <w:sz w:val="16"/>
                <w:szCs w:val="16"/>
              </w:rPr>
              <w:t>Why and how to evangelize the poor</w:t>
            </w:r>
          </w:p>
          <w:p w:rsidR="00643D97" w:rsidRDefault="00643D97" w:rsidP="00B7129D">
            <w:pPr>
              <w:rPr>
                <w:rFonts w:ascii="Century Gothic" w:hAnsi="Century Gothic" w:cs="Century Gothic"/>
                <w:sz w:val="16"/>
                <w:szCs w:val="16"/>
              </w:rPr>
            </w:pPr>
            <w:r>
              <w:rPr>
                <w:rFonts w:ascii="Century Gothic" w:hAnsi="Century Gothic" w:cs="Century Gothic"/>
                <w:sz w:val="16"/>
                <w:szCs w:val="16"/>
              </w:rPr>
              <w:t>Formulating a gospel that is good new for the poor</w:t>
            </w:r>
          </w:p>
          <w:p w:rsidR="00643D97" w:rsidRDefault="00643D97" w:rsidP="00B7129D">
            <w:pPr>
              <w:rPr>
                <w:rFonts w:ascii="Century Gothic" w:hAnsi="Century Gothic" w:cs="Century Gothic"/>
                <w:sz w:val="16"/>
                <w:szCs w:val="16"/>
              </w:rPr>
            </w:pPr>
            <w:r>
              <w:rPr>
                <w:rFonts w:ascii="Century Gothic" w:hAnsi="Century Gothic" w:cs="Century Gothic"/>
                <w:sz w:val="16"/>
                <w:szCs w:val="16"/>
              </w:rPr>
              <w:t>Theological basis for reaching out to the poor</w:t>
            </w:r>
          </w:p>
          <w:p w:rsidR="00643D97" w:rsidRDefault="00643D97" w:rsidP="00B7129D">
            <w:pPr>
              <w:rPr>
                <w:rFonts w:ascii="Century Gothic" w:hAnsi="Century Gothic" w:cs="Century Gothic"/>
                <w:sz w:val="16"/>
                <w:szCs w:val="16"/>
              </w:rPr>
            </w:pPr>
          </w:p>
          <w:p w:rsidR="00643D97" w:rsidRDefault="00643D97" w:rsidP="00B7331D">
            <w:pPr>
              <w:rPr>
                <w:rFonts w:ascii="Century Gothic" w:hAnsi="Century Gothic" w:cs="Century Gothic"/>
                <w:sz w:val="16"/>
                <w:szCs w:val="16"/>
              </w:rPr>
            </w:pPr>
          </w:p>
        </w:tc>
        <w:tc>
          <w:tcPr>
            <w:tcW w:w="1072" w:type="pct"/>
          </w:tcPr>
          <w:p w:rsidR="00643D97" w:rsidRPr="00333B56" w:rsidRDefault="00643D97">
            <w:pPr>
              <w:rPr>
                <w:rFonts w:ascii="Century Gothic" w:hAnsi="Century Gothic" w:cs="Century Gothic"/>
                <w:sz w:val="18"/>
                <w:szCs w:val="18"/>
              </w:rPr>
            </w:pPr>
            <w:r w:rsidRPr="00333B56">
              <w:rPr>
                <w:rFonts w:ascii="Century Gothic" w:hAnsi="Century Gothic" w:cs="Century Gothic"/>
                <w:sz w:val="18"/>
                <w:szCs w:val="18"/>
              </w:rPr>
              <w:t>Reflection 2</w:t>
            </w:r>
          </w:p>
          <w:p w:rsidR="00643D97" w:rsidRPr="00333B56" w:rsidRDefault="00643D97">
            <w:pPr>
              <w:rPr>
                <w:rFonts w:ascii="Century Gothic" w:hAnsi="Century Gothic" w:cs="Century Gothic"/>
                <w:sz w:val="18"/>
                <w:szCs w:val="18"/>
              </w:rPr>
            </w:pPr>
            <w:r w:rsidRPr="00333B56">
              <w:rPr>
                <w:rFonts w:ascii="Century Gothic" w:hAnsi="Century Gothic" w:cs="Century Gothic"/>
                <w:sz w:val="18"/>
                <w:szCs w:val="18"/>
                <w:lang w:val="en-GB"/>
              </w:rPr>
              <w:t>David White, Bayanihan, and Multiply</w:t>
            </w:r>
          </w:p>
        </w:tc>
        <w:tc>
          <w:tcPr>
            <w:tcW w:w="966" w:type="pct"/>
          </w:tcPr>
          <w:p w:rsidR="00643D97" w:rsidRPr="007C1F1E" w:rsidRDefault="00643D97">
            <w:pPr>
              <w:rPr>
                <w:rFonts w:ascii="Century Gothic" w:hAnsi="Century Gothic" w:cs="Century Gothic"/>
                <w:sz w:val="16"/>
                <w:szCs w:val="16"/>
              </w:rPr>
            </w:pPr>
            <w:r w:rsidRPr="007C1F1E">
              <w:rPr>
                <w:rFonts w:ascii="Century Gothic" w:hAnsi="Century Gothic" w:cs="Century Gothic"/>
                <w:sz w:val="16"/>
                <w:szCs w:val="16"/>
              </w:rPr>
              <w:t>Learn a gospel that will be useful in the urban poor setting and avoid the colonial mentality</w:t>
            </w:r>
          </w:p>
        </w:tc>
      </w:tr>
      <w:tr w:rsidR="00643D97">
        <w:tc>
          <w:tcPr>
            <w:tcW w:w="600" w:type="pct"/>
          </w:tcPr>
          <w:p w:rsidR="00643D97" w:rsidRDefault="00643D97">
            <w:pPr>
              <w:rPr>
                <w:rFonts w:ascii="Century Gothic" w:hAnsi="Century Gothic" w:cs="Century Gothic"/>
              </w:rPr>
            </w:pPr>
          </w:p>
        </w:tc>
        <w:tc>
          <w:tcPr>
            <w:tcW w:w="2362" w:type="pct"/>
          </w:tcPr>
          <w:p w:rsidR="00643D97" w:rsidRDefault="00643D97" w:rsidP="00B7129D">
            <w:pPr>
              <w:rPr>
                <w:rFonts w:ascii="Century Gothic" w:hAnsi="Century Gothic" w:cs="Century Gothic"/>
                <w:sz w:val="16"/>
                <w:szCs w:val="16"/>
              </w:rPr>
            </w:pPr>
            <w:r>
              <w:rPr>
                <w:rFonts w:ascii="Century Gothic" w:hAnsi="Century Gothic" w:cs="Century Gothic"/>
                <w:sz w:val="16"/>
                <w:szCs w:val="16"/>
              </w:rPr>
              <w:t>II Movement elements and sustainability</w:t>
            </w:r>
          </w:p>
        </w:tc>
        <w:tc>
          <w:tcPr>
            <w:tcW w:w="1072" w:type="pct"/>
          </w:tcPr>
          <w:p w:rsidR="00643D97" w:rsidRPr="00333B56" w:rsidRDefault="00643D97">
            <w:pPr>
              <w:rPr>
                <w:rFonts w:ascii="Century Gothic" w:hAnsi="Century Gothic" w:cs="Century Gothic"/>
                <w:sz w:val="18"/>
                <w:szCs w:val="18"/>
              </w:rPr>
            </w:pPr>
          </w:p>
        </w:tc>
        <w:tc>
          <w:tcPr>
            <w:tcW w:w="966" w:type="pct"/>
          </w:tcPr>
          <w:p w:rsidR="00643D97" w:rsidRPr="007C1F1E" w:rsidRDefault="00643D97">
            <w:pPr>
              <w:rPr>
                <w:rFonts w:ascii="Century Gothic" w:hAnsi="Century Gothic" w:cs="Century Gothic"/>
                <w:sz w:val="16"/>
                <w:szCs w:val="16"/>
              </w:rPr>
            </w:pP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4</w:t>
            </w:r>
          </w:p>
        </w:tc>
        <w:tc>
          <w:tcPr>
            <w:tcW w:w="2362" w:type="pct"/>
          </w:tcPr>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The elements of sustainability and holism</w:t>
            </w:r>
          </w:p>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Elements of movement</w:t>
            </w:r>
          </w:p>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Types of movements</w:t>
            </w:r>
          </w:p>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Incarnational model</w:t>
            </w:r>
          </w:p>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Signs and wonders and the work of the Holy Spirit</w:t>
            </w:r>
          </w:p>
          <w:p w:rsidR="00643D97" w:rsidRPr="004625CD" w:rsidRDefault="00643D97">
            <w:pPr>
              <w:rPr>
                <w:rFonts w:ascii="Century Gothic" w:hAnsi="Century Gothic" w:cs="Century Gothic"/>
                <w:sz w:val="16"/>
                <w:szCs w:val="16"/>
              </w:rPr>
            </w:pPr>
            <w:r w:rsidRPr="004625CD">
              <w:rPr>
                <w:rFonts w:ascii="Century Gothic" w:hAnsi="Century Gothic" w:cs="Century Gothic"/>
                <w:sz w:val="16"/>
                <w:szCs w:val="16"/>
              </w:rPr>
              <w:t>Sufferings and persecutions.</w:t>
            </w:r>
          </w:p>
          <w:p w:rsidR="00643D97" w:rsidRPr="007C1F1E" w:rsidRDefault="00643D97">
            <w:pPr>
              <w:rPr>
                <w:rFonts w:ascii="Century Gothic" w:hAnsi="Century Gothic" w:cs="Century Gothic"/>
                <w:sz w:val="14"/>
                <w:szCs w:val="14"/>
              </w:rPr>
            </w:pPr>
            <w:r w:rsidRPr="004625CD">
              <w:rPr>
                <w:rFonts w:ascii="Century Gothic" w:hAnsi="Century Gothic" w:cs="Century Gothic"/>
                <w:sz w:val="16"/>
                <w:szCs w:val="16"/>
              </w:rPr>
              <w:t>Mass movements by Gandhi and Mandela.</w:t>
            </w:r>
          </w:p>
        </w:tc>
        <w:tc>
          <w:tcPr>
            <w:tcW w:w="1072" w:type="pct"/>
          </w:tcPr>
          <w:p w:rsidR="00643D97" w:rsidRDefault="00643D97">
            <w:pPr>
              <w:rPr>
                <w:rFonts w:ascii="Century Gothic" w:hAnsi="Century Gothic" w:cs="Century Gothic"/>
              </w:rPr>
            </w:pPr>
            <w:r>
              <w:rPr>
                <w:rFonts w:ascii="Century Gothic" w:hAnsi="Century Gothic" w:cs="Century Gothic"/>
              </w:rPr>
              <w:t>Reflection 3</w:t>
            </w:r>
          </w:p>
        </w:tc>
        <w:tc>
          <w:tcPr>
            <w:tcW w:w="966" w:type="pct"/>
          </w:tcPr>
          <w:p w:rsidR="00643D97" w:rsidRPr="007C1F1E" w:rsidRDefault="00643D97" w:rsidP="00B22A15">
            <w:pPr>
              <w:rPr>
                <w:rFonts w:ascii="Century Gothic" w:hAnsi="Century Gothic" w:cs="Century Gothic"/>
                <w:sz w:val="20"/>
                <w:szCs w:val="20"/>
              </w:rPr>
            </w:pPr>
            <w:r w:rsidRPr="007C1F1E">
              <w:rPr>
                <w:rFonts w:ascii="Century Gothic" w:hAnsi="Century Gothic" w:cs="Century Gothic"/>
                <w:sz w:val="20"/>
                <w:szCs w:val="20"/>
              </w:rPr>
              <w:t>Learn about sustainable church planting</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5</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Fast track church planting methods I</w:t>
            </w:r>
          </w:p>
        </w:tc>
        <w:tc>
          <w:tcPr>
            <w:tcW w:w="1072" w:type="pct"/>
          </w:tcPr>
          <w:p w:rsidR="00643D97" w:rsidRPr="00333B56" w:rsidRDefault="00643D97">
            <w:pPr>
              <w:rPr>
                <w:rFonts w:ascii="Century Gothic" w:hAnsi="Century Gothic" w:cs="Century Gothic"/>
                <w:sz w:val="18"/>
                <w:szCs w:val="18"/>
              </w:rPr>
            </w:pPr>
            <w:r w:rsidRPr="00333B56">
              <w:rPr>
                <w:rFonts w:ascii="Century Gothic" w:hAnsi="Century Gothic" w:cs="Century Gothic"/>
                <w:sz w:val="18"/>
                <w:szCs w:val="18"/>
              </w:rPr>
              <w:t>Reflection 4</w:t>
            </w:r>
          </w:p>
          <w:p w:rsidR="00643D97" w:rsidRPr="00333B56" w:rsidRDefault="00643D97">
            <w:pPr>
              <w:rPr>
                <w:rFonts w:ascii="Century Gothic" w:hAnsi="Century Gothic" w:cs="Century Gothic"/>
                <w:sz w:val="18"/>
                <w:szCs w:val="18"/>
              </w:rPr>
            </w:pPr>
            <w:r w:rsidRPr="00333B56">
              <w:rPr>
                <w:rFonts w:ascii="Century Gothic" w:hAnsi="Century Gothic" w:cs="Century Gothic"/>
                <w:sz w:val="18"/>
                <w:szCs w:val="18"/>
              </w:rPr>
              <w:t>Gibbs &amp; Bolger, Emerging</w:t>
            </w:r>
          </w:p>
        </w:tc>
        <w:tc>
          <w:tcPr>
            <w:tcW w:w="966" w:type="pct"/>
          </w:tcPr>
          <w:p w:rsidR="00643D97" w:rsidRDefault="00643D97" w:rsidP="00B22A15">
            <w:pPr>
              <w:rPr>
                <w:rFonts w:ascii="Century Gothic" w:hAnsi="Century Gothic" w:cs="Century Gothic"/>
              </w:rPr>
            </w:pPr>
            <w:r>
              <w:rPr>
                <w:rFonts w:ascii="Century Gothic" w:hAnsi="Century Gothic" w:cs="Century Gothic"/>
              </w:rPr>
              <w:t>Learn to do rapid church planting</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6</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Fast track church planting methods II</w:t>
            </w:r>
          </w:p>
        </w:tc>
        <w:tc>
          <w:tcPr>
            <w:tcW w:w="1072" w:type="pct"/>
          </w:tcPr>
          <w:p w:rsidR="00643D97" w:rsidRDefault="00643D97">
            <w:pPr>
              <w:rPr>
                <w:rFonts w:ascii="Century Gothic" w:hAnsi="Century Gothic" w:cs="Century Gothic"/>
              </w:rPr>
            </w:pPr>
            <w:r>
              <w:rPr>
                <w:rFonts w:ascii="Century Gothic" w:hAnsi="Century Gothic" w:cs="Century Gothic"/>
              </w:rPr>
              <w:t>Reflection 5</w:t>
            </w:r>
          </w:p>
        </w:tc>
        <w:tc>
          <w:tcPr>
            <w:tcW w:w="966" w:type="pct"/>
          </w:tcPr>
          <w:p w:rsidR="00643D97" w:rsidRDefault="00643D97" w:rsidP="00B22A15">
            <w:pPr>
              <w:rPr>
                <w:rFonts w:ascii="Century Gothic" w:hAnsi="Century Gothic" w:cs="Century Gothic"/>
              </w:rPr>
            </w:pPr>
            <w:r>
              <w:rPr>
                <w:rFonts w:ascii="Century Gothic" w:hAnsi="Century Gothic" w:cs="Century Gothic"/>
              </w:rPr>
              <w:t>Same</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7</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Discussion on the 1sr draft of manual</w:t>
            </w:r>
          </w:p>
          <w:p w:rsidR="00643D97" w:rsidRDefault="00643D97">
            <w:pPr>
              <w:rPr>
                <w:rFonts w:ascii="Century Gothic" w:hAnsi="Century Gothic" w:cs="Century Gothic"/>
                <w:sz w:val="16"/>
                <w:szCs w:val="16"/>
              </w:rPr>
            </w:pPr>
            <w:r>
              <w:rPr>
                <w:rFonts w:ascii="Century Gothic" w:hAnsi="Century Gothic" w:cs="Century Gothic"/>
                <w:sz w:val="16"/>
                <w:szCs w:val="16"/>
              </w:rPr>
              <w:t>How to align manual to movement elements</w:t>
            </w:r>
          </w:p>
        </w:tc>
        <w:tc>
          <w:tcPr>
            <w:tcW w:w="1072" w:type="pct"/>
          </w:tcPr>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Reflection 6</w:t>
            </w:r>
          </w:p>
          <w:p w:rsidR="00643D97" w:rsidRPr="00333B56" w:rsidRDefault="00643D97">
            <w:pPr>
              <w:rPr>
                <w:rFonts w:ascii="Century Gothic" w:hAnsi="Century Gothic" w:cs="Century Gothic"/>
                <w:sz w:val="16"/>
                <w:szCs w:val="16"/>
              </w:rPr>
            </w:pPr>
          </w:p>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Garrison, Elements</w:t>
            </w:r>
          </w:p>
          <w:p w:rsidR="00643D97" w:rsidRPr="00333B56" w:rsidRDefault="00643D97">
            <w:pPr>
              <w:rPr>
                <w:rFonts w:ascii="Century Gothic" w:hAnsi="Century Gothic" w:cs="Century Gothic"/>
                <w:sz w:val="16"/>
                <w:szCs w:val="16"/>
              </w:rPr>
            </w:pPr>
          </w:p>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Ist draft of manual</w:t>
            </w:r>
          </w:p>
        </w:tc>
        <w:tc>
          <w:tcPr>
            <w:tcW w:w="966" w:type="pct"/>
          </w:tcPr>
          <w:p w:rsidR="00643D97" w:rsidRPr="007C1F1E" w:rsidRDefault="00643D97" w:rsidP="00B22A15">
            <w:pPr>
              <w:rPr>
                <w:rFonts w:ascii="Century Gothic" w:hAnsi="Century Gothic" w:cs="Century Gothic"/>
                <w:sz w:val="18"/>
                <w:szCs w:val="18"/>
              </w:rPr>
            </w:pPr>
            <w:r w:rsidRPr="007C1F1E">
              <w:rPr>
                <w:rFonts w:ascii="Century Gothic" w:hAnsi="Century Gothic" w:cs="Century Gothic"/>
                <w:sz w:val="18"/>
                <w:szCs w:val="18"/>
              </w:rPr>
              <w:t>Learn to align church planting to work of the Holy Spirit</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8</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Community organizing and community development</w:t>
            </w:r>
          </w:p>
          <w:p w:rsidR="00643D97" w:rsidRDefault="00643D97">
            <w:pPr>
              <w:rPr>
                <w:rFonts w:ascii="Century Gothic" w:hAnsi="Century Gothic" w:cs="Century Gothic"/>
                <w:sz w:val="16"/>
                <w:szCs w:val="16"/>
              </w:rPr>
            </w:pPr>
            <w:r>
              <w:rPr>
                <w:rFonts w:ascii="Century Gothic" w:hAnsi="Century Gothic" w:cs="Century Gothic"/>
                <w:sz w:val="16"/>
                <w:szCs w:val="16"/>
              </w:rPr>
              <w:t>Organizing Botika binhi</w:t>
            </w:r>
          </w:p>
          <w:p w:rsidR="00643D97" w:rsidRDefault="00643D97">
            <w:pPr>
              <w:rPr>
                <w:rFonts w:ascii="Century Gothic" w:hAnsi="Century Gothic" w:cs="Century Gothic"/>
                <w:sz w:val="16"/>
                <w:szCs w:val="16"/>
              </w:rPr>
            </w:pPr>
            <w:r>
              <w:rPr>
                <w:rFonts w:ascii="Century Gothic" w:hAnsi="Century Gothic" w:cs="Century Gothic"/>
                <w:sz w:val="16"/>
                <w:szCs w:val="16"/>
              </w:rPr>
              <w:t>Community survey and community profile</w:t>
            </w:r>
          </w:p>
        </w:tc>
        <w:tc>
          <w:tcPr>
            <w:tcW w:w="1072" w:type="pct"/>
          </w:tcPr>
          <w:p w:rsidR="00643D97" w:rsidRDefault="00643D97">
            <w:pPr>
              <w:rPr>
                <w:rFonts w:ascii="Century Gothic" w:hAnsi="Century Gothic" w:cs="Century Gothic"/>
              </w:rPr>
            </w:pPr>
            <w:r>
              <w:rPr>
                <w:rFonts w:ascii="Century Gothic" w:hAnsi="Century Gothic" w:cs="Century Gothic"/>
              </w:rPr>
              <w:t>Reflection 7</w:t>
            </w:r>
          </w:p>
        </w:tc>
        <w:tc>
          <w:tcPr>
            <w:tcW w:w="966" w:type="pct"/>
          </w:tcPr>
          <w:p w:rsidR="00643D97" w:rsidRPr="00C971A7" w:rsidRDefault="00643D97" w:rsidP="00B22A15">
            <w:pPr>
              <w:rPr>
                <w:rFonts w:ascii="Century Gothic" w:hAnsi="Century Gothic" w:cs="Century Gothic"/>
                <w:sz w:val="16"/>
                <w:szCs w:val="16"/>
              </w:rPr>
            </w:pPr>
            <w:r w:rsidRPr="00C971A7">
              <w:rPr>
                <w:rFonts w:ascii="Century Gothic" w:hAnsi="Century Gothic" w:cs="Century Gothic"/>
                <w:sz w:val="16"/>
                <w:szCs w:val="16"/>
              </w:rPr>
              <w:t>Learn practical skills on community organizing</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9</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Conducting land rights and acquisition (CMP)</w:t>
            </w:r>
          </w:p>
        </w:tc>
        <w:tc>
          <w:tcPr>
            <w:tcW w:w="1072" w:type="pct"/>
          </w:tcPr>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Reflection 8</w:t>
            </w:r>
          </w:p>
          <w:p w:rsidR="00643D97" w:rsidRPr="00333B56" w:rsidRDefault="00643D97">
            <w:pPr>
              <w:rPr>
                <w:rFonts w:ascii="Century Gothic" w:hAnsi="Century Gothic" w:cs="Century Gothic"/>
                <w:sz w:val="16"/>
                <w:szCs w:val="16"/>
              </w:rPr>
            </w:pPr>
          </w:p>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Grigg, Companion</w:t>
            </w:r>
          </w:p>
        </w:tc>
        <w:tc>
          <w:tcPr>
            <w:tcW w:w="966" w:type="pct"/>
          </w:tcPr>
          <w:p w:rsidR="00643D97" w:rsidRPr="00C971A7" w:rsidRDefault="00643D97" w:rsidP="00B22A15">
            <w:pPr>
              <w:rPr>
                <w:rFonts w:ascii="Century Gothic" w:hAnsi="Century Gothic" w:cs="Century Gothic"/>
                <w:sz w:val="16"/>
                <w:szCs w:val="16"/>
              </w:rPr>
            </w:pPr>
            <w:r w:rsidRPr="00C971A7">
              <w:rPr>
                <w:rFonts w:ascii="Century Gothic" w:hAnsi="Century Gothic" w:cs="Century Gothic"/>
                <w:sz w:val="16"/>
                <w:szCs w:val="16"/>
              </w:rPr>
              <w:t>Learn practical skills on land rights for the poor</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10</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Theology and history of church</w:t>
            </w:r>
          </w:p>
          <w:p w:rsidR="00643D97" w:rsidRDefault="00643D97">
            <w:pPr>
              <w:rPr>
                <w:rFonts w:ascii="Century Gothic" w:hAnsi="Century Gothic" w:cs="Century Gothic"/>
                <w:sz w:val="16"/>
                <w:szCs w:val="16"/>
              </w:rPr>
            </w:pPr>
            <w:r>
              <w:rPr>
                <w:rFonts w:ascii="Century Gothic" w:hAnsi="Century Gothic" w:cs="Century Gothic"/>
                <w:sz w:val="16"/>
                <w:szCs w:val="16"/>
              </w:rPr>
              <w:t>Images of church</w:t>
            </w:r>
          </w:p>
          <w:p w:rsidR="00643D97" w:rsidRDefault="00643D97">
            <w:pPr>
              <w:rPr>
                <w:rFonts w:ascii="Century Gothic" w:hAnsi="Century Gothic" w:cs="Century Gothic"/>
                <w:sz w:val="16"/>
                <w:szCs w:val="16"/>
              </w:rPr>
            </w:pPr>
            <w:r>
              <w:rPr>
                <w:rFonts w:ascii="Century Gothic" w:hAnsi="Century Gothic" w:cs="Century Gothic"/>
                <w:sz w:val="16"/>
                <w:szCs w:val="16"/>
              </w:rPr>
              <w:t>Church for the poor</w:t>
            </w:r>
          </w:p>
          <w:p w:rsidR="00643D97" w:rsidRDefault="00643D97">
            <w:pPr>
              <w:rPr>
                <w:rFonts w:ascii="Century Gothic" w:hAnsi="Century Gothic" w:cs="Century Gothic"/>
                <w:sz w:val="16"/>
                <w:szCs w:val="16"/>
              </w:rPr>
            </w:pPr>
            <w:r>
              <w:rPr>
                <w:rFonts w:ascii="Century Gothic" w:hAnsi="Century Gothic" w:cs="Century Gothic"/>
                <w:sz w:val="16"/>
                <w:szCs w:val="16"/>
              </w:rPr>
              <w:t>Discussion of 2</w:t>
            </w:r>
            <w:r w:rsidRPr="00C90F4B">
              <w:rPr>
                <w:rFonts w:ascii="Century Gothic" w:hAnsi="Century Gothic" w:cs="Century Gothic"/>
                <w:sz w:val="16"/>
                <w:szCs w:val="16"/>
                <w:vertAlign w:val="superscript"/>
              </w:rPr>
              <w:t>nd</w:t>
            </w:r>
            <w:r>
              <w:rPr>
                <w:rFonts w:ascii="Century Gothic" w:hAnsi="Century Gothic" w:cs="Century Gothic"/>
                <w:sz w:val="16"/>
                <w:szCs w:val="16"/>
              </w:rPr>
              <w:t xml:space="preserve"> draft of manual</w:t>
            </w:r>
          </w:p>
        </w:tc>
        <w:tc>
          <w:tcPr>
            <w:tcW w:w="1072" w:type="pct"/>
          </w:tcPr>
          <w:p w:rsidR="00643D97" w:rsidRDefault="00643D97">
            <w:pPr>
              <w:rPr>
                <w:rFonts w:ascii="Century Gothic" w:hAnsi="Century Gothic" w:cs="Century Gothic"/>
              </w:rPr>
            </w:pPr>
            <w:r>
              <w:rPr>
                <w:rFonts w:ascii="Century Gothic" w:hAnsi="Century Gothic" w:cs="Century Gothic"/>
              </w:rPr>
              <w:t>Reflection 9</w:t>
            </w:r>
          </w:p>
          <w:p w:rsidR="00643D97" w:rsidRDefault="00643D97">
            <w:pPr>
              <w:rPr>
                <w:rFonts w:ascii="Century Gothic" w:hAnsi="Century Gothic" w:cs="Century Gothic"/>
              </w:rPr>
            </w:pPr>
            <w:r>
              <w:rPr>
                <w:rFonts w:ascii="Century Gothic" w:hAnsi="Century Gothic" w:cs="Century Gothic"/>
              </w:rPr>
              <w:t>2</w:t>
            </w:r>
            <w:r w:rsidRPr="00ED5973">
              <w:rPr>
                <w:rFonts w:ascii="Century Gothic" w:hAnsi="Century Gothic" w:cs="Century Gothic"/>
                <w:vertAlign w:val="superscript"/>
              </w:rPr>
              <w:t>nd</w:t>
            </w:r>
            <w:r>
              <w:rPr>
                <w:rFonts w:ascii="Century Gothic" w:hAnsi="Century Gothic" w:cs="Century Gothic"/>
              </w:rPr>
              <w:t xml:space="preserve"> draft of manual</w:t>
            </w:r>
          </w:p>
        </w:tc>
        <w:tc>
          <w:tcPr>
            <w:tcW w:w="966" w:type="pct"/>
          </w:tcPr>
          <w:p w:rsidR="00643D97" w:rsidRPr="008B5160" w:rsidRDefault="00643D97" w:rsidP="00B22A15">
            <w:pPr>
              <w:rPr>
                <w:rFonts w:ascii="Century Gothic" w:hAnsi="Century Gothic" w:cs="Century Gothic"/>
                <w:sz w:val="16"/>
                <w:szCs w:val="16"/>
              </w:rPr>
            </w:pPr>
            <w:r w:rsidRPr="008B5160">
              <w:rPr>
                <w:rFonts w:ascii="Century Gothic" w:hAnsi="Century Gothic" w:cs="Century Gothic"/>
                <w:sz w:val="16"/>
                <w:szCs w:val="16"/>
              </w:rPr>
              <w:t>Reexamine view of church and acquire biblical foundation for church planting</w:t>
            </w:r>
          </w:p>
        </w:tc>
      </w:tr>
      <w:tr w:rsidR="00643D97">
        <w:tc>
          <w:tcPr>
            <w:tcW w:w="600" w:type="pct"/>
          </w:tcPr>
          <w:p w:rsidR="00643D97" w:rsidRDefault="00643D97">
            <w:pPr>
              <w:rPr>
                <w:rFonts w:ascii="Century Gothic" w:hAnsi="Century Gothic" w:cs="Century Gothic"/>
              </w:rPr>
            </w:pP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III who are the poor</w:t>
            </w:r>
          </w:p>
        </w:tc>
        <w:tc>
          <w:tcPr>
            <w:tcW w:w="1072" w:type="pct"/>
          </w:tcPr>
          <w:p w:rsidR="00643D97" w:rsidRDefault="00643D97">
            <w:pPr>
              <w:rPr>
                <w:rFonts w:ascii="Century Gothic" w:hAnsi="Century Gothic" w:cs="Century Gothic"/>
              </w:rPr>
            </w:pPr>
          </w:p>
        </w:tc>
        <w:tc>
          <w:tcPr>
            <w:tcW w:w="966" w:type="pct"/>
          </w:tcPr>
          <w:p w:rsidR="00643D97" w:rsidRDefault="00643D97" w:rsidP="00B22A15">
            <w:pPr>
              <w:rPr>
                <w:rFonts w:ascii="Century Gothic" w:hAnsi="Century Gothic" w:cs="Century Gothic"/>
              </w:rPr>
            </w:pP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11</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Theology of the poor</w:t>
            </w:r>
          </w:p>
          <w:p w:rsidR="00643D97" w:rsidRDefault="00643D97">
            <w:pPr>
              <w:rPr>
                <w:rFonts w:ascii="Century Gothic" w:hAnsi="Century Gothic" w:cs="Century Gothic"/>
                <w:sz w:val="16"/>
                <w:szCs w:val="16"/>
              </w:rPr>
            </w:pPr>
            <w:r>
              <w:rPr>
                <w:rFonts w:ascii="Century Gothic" w:hAnsi="Century Gothic" w:cs="Century Gothic"/>
                <w:sz w:val="16"/>
                <w:szCs w:val="16"/>
              </w:rPr>
              <w:t>Statistics and profile of the poor</w:t>
            </w:r>
          </w:p>
          <w:p w:rsidR="00643D97" w:rsidRDefault="00643D97">
            <w:pPr>
              <w:rPr>
                <w:rFonts w:ascii="Century Gothic" w:hAnsi="Century Gothic" w:cs="Century Gothic"/>
                <w:sz w:val="16"/>
                <w:szCs w:val="16"/>
              </w:rPr>
            </w:pPr>
            <w:r>
              <w:rPr>
                <w:rFonts w:ascii="Century Gothic" w:hAnsi="Century Gothic" w:cs="Century Gothic"/>
                <w:sz w:val="16"/>
                <w:szCs w:val="16"/>
              </w:rPr>
              <w:t>Migrant issues</w:t>
            </w:r>
          </w:p>
        </w:tc>
        <w:tc>
          <w:tcPr>
            <w:tcW w:w="1072" w:type="pct"/>
          </w:tcPr>
          <w:p w:rsidR="00643D97" w:rsidRPr="00333B56" w:rsidRDefault="00643D97">
            <w:pPr>
              <w:rPr>
                <w:rFonts w:ascii="Century Gothic" w:hAnsi="Century Gothic" w:cs="Century Gothic"/>
                <w:sz w:val="20"/>
                <w:szCs w:val="20"/>
              </w:rPr>
            </w:pPr>
            <w:r w:rsidRPr="00333B56">
              <w:rPr>
                <w:rFonts w:ascii="Century Gothic" w:hAnsi="Century Gothic" w:cs="Century Gothic"/>
                <w:sz w:val="20"/>
                <w:szCs w:val="20"/>
              </w:rPr>
              <w:t>Reflection 10</w:t>
            </w:r>
          </w:p>
          <w:p w:rsidR="00643D97" w:rsidRPr="00333B56" w:rsidRDefault="00643D97">
            <w:pPr>
              <w:rPr>
                <w:rFonts w:ascii="Century Gothic" w:hAnsi="Century Gothic" w:cs="Century Gothic"/>
                <w:sz w:val="20"/>
                <w:szCs w:val="20"/>
              </w:rPr>
            </w:pPr>
          </w:p>
          <w:p w:rsidR="00643D97" w:rsidRPr="00333B56" w:rsidRDefault="00643D97">
            <w:pPr>
              <w:rPr>
                <w:rFonts w:ascii="Century Gothic" w:hAnsi="Century Gothic" w:cs="Century Gothic"/>
                <w:sz w:val="20"/>
                <w:szCs w:val="20"/>
              </w:rPr>
            </w:pPr>
            <w:r w:rsidRPr="00333B56">
              <w:rPr>
                <w:rFonts w:ascii="Century Gothic" w:hAnsi="Century Gothic" w:cs="Century Gothic"/>
                <w:sz w:val="20"/>
                <w:szCs w:val="20"/>
              </w:rPr>
              <w:t>Mott, Ethics</w:t>
            </w:r>
          </w:p>
          <w:p w:rsidR="00643D97" w:rsidRPr="00333B56" w:rsidRDefault="00643D97">
            <w:pPr>
              <w:rPr>
                <w:rFonts w:ascii="Century Gothic" w:hAnsi="Century Gothic" w:cs="Century Gothic"/>
                <w:sz w:val="20"/>
                <w:szCs w:val="20"/>
              </w:rPr>
            </w:pPr>
          </w:p>
        </w:tc>
        <w:tc>
          <w:tcPr>
            <w:tcW w:w="966" w:type="pct"/>
          </w:tcPr>
          <w:p w:rsidR="00643D97" w:rsidRPr="008B5160" w:rsidRDefault="00643D97" w:rsidP="00B22A15">
            <w:pPr>
              <w:rPr>
                <w:rFonts w:ascii="Century Gothic" w:hAnsi="Century Gothic" w:cs="Century Gothic"/>
                <w:sz w:val="20"/>
                <w:szCs w:val="20"/>
              </w:rPr>
            </w:pPr>
            <w:r w:rsidRPr="008B5160">
              <w:rPr>
                <w:rFonts w:ascii="Century Gothic" w:hAnsi="Century Gothic" w:cs="Century Gothic"/>
                <w:sz w:val="20"/>
                <w:szCs w:val="20"/>
              </w:rPr>
              <w:t>Gain deeper understanding of the poor</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12</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Why we need the poor</w:t>
            </w:r>
          </w:p>
          <w:p w:rsidR="00643D97" w:rsidRDefault="00643D97">
            <w:pPr>
              <w:rPr>
                <w:rFonts w:ascii="Century Gothic" w:hAnsi="Century Gothic" w:cs="Century Gothic"/>
                <w:sz w:val="16"/>
                <w:szCs w:val="16"/>
              </w:rPr>
            </w:pPr>
            <w:r>
              <w:rPr>
                <w:rFonts w:ascii="Century Gothic" w:hAnsi="Century Gothic" w:cs="Century Gothic"/>
                <w:sz w:val="16"/>
                <w:szCs w:val="16"/>
              </w:rPr>
              <w:t>Spirituality and the poor</w:t>
            </w:r>
          </w:p>
          <w:p w:rsidR="00643D97" w:rsidRDefault="00643D97">
            <w:pPr>
              <w:rPr>
                <w:rFonts w:ascii="Century Gothic" w:hAnsi="Century Gothic" w:cs="Century Gothic"/>
                <w:sz w:val="16"/>
                <w:szCs w:val="16"/>
              </w:rPr>
            </w:pPr>
            <w:r>
              <w:rPr>
                <w:rFonts w:ascii="Century Gothic" w:hAnsi="Century Gothic" w:cs="Century Gothic"/>
                <w:sz w:val="16"/>
                <w:szCs w:val="16"/>
              </w:rPr>
              <w:t>How to minister to the poor</w:t>
            </w:r>
          </w:p>
          <w:p w:rsidR="00643D97" w:rsidRDefault="00643D97">
            <w:pPr>
              <w:rPr>
                <w:rFonts w:ascii="Century Gothic" w:hAnsi="Century Gothic" w:cs="Century Gothic"/>
                <w:sz w:val="16"/>
                <w:szCs w:val="16"/>
              </w:rPr>
            </w:pPr>
            <w:r>
              <w:rPr>
                <w:rFonts w:ascii="Century Gothic" w:hAnsi="Century Gothic" w:cs="Century Gothic"/>
                <w:sz w:val="16"/>
                <w:szCs w:val="16"/>
              </w:rPr>
              <w:t>How to enter a slum community</w:t>
            </w:r>
          </w:p>
        </w:tc>
        <w:tc>
          <w:tcPr>
            <w:tcW w:w="1072" w:type="pct"/>
          </w:tcPr>
          <w:p w:rsidR="00643D97" w:rsidRDefault="00643D97">
            <w:pPr>
              <w:rPr>
                <w:rFonts w:ascii="Century Gothic" w:hAnsi="Century Gothic" w:cs="Century Gothic"/>
              </w:rPr>
            </w:pPr>
            <w:r>
              <w:rPr>
                <w:rFonts w:ascii="Century Gothic" w:hAnsi="Century Gothic" w:cs="Century Gothic"/>
              </w:rPr>
              <w:t>Reflection 11</w:t>
            </w:r>
          </w:p>
        </w:tc>
        <w:tc>
          <w:tcPr>
            <w:tcW w:w="966" w:type="pct"/>
          </w:tcPr>
          <w:p w:rsidR="00643D97" w:rsidRPr="008B5160" w:rsidRDefault="00643D97" w:rsidP="00B22A15">
            <w:pPr>
              <w:rPr>
                <w:rFonts w:ascii="Century Gothic" w:hAnsi="Century Gothic" w:cs="Century Gothic"/>
                <w:sz w:val="18"/>
                <w:szCs w:val="18"/>
              </w:rPr>
            </w:pPr>
            <w:r w:rsidRPr="008B5160">
              <w:rPr>
                <w:rFonts w:ascii="Century Gothic" w:hAnsi="Century Gothic" w:cs="Century Gothic"/>
                <w:sz w:val="18"/>
                <w:szCs w:val="18"/>
              </w:rPr>
              <w:t>Acquire attitude and skills needed to work with the poor</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13</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Discussion of 3</w:t>
            </w:r>
            <w:r w:rsidRPr="00C90F4B">
              <w:rPr>
                <w:rFonts w:ascii="Century Gothic" w:hAnsi="Century Gothic" w:cs="Century Gothic"/>
                <w:sz w:val="16"/>
                <w:szCs w:val="16"/>
                <w:vertAlign w:val="superscript"/>
              </w:rPr>
              <w:t>rd</w:t>
            </w:r>
            <w:r>
              <w:rPr>
                <w:rFonts w:ascii="Century Gothic" w:hAnsi="Century Gothic" w:cs="Century Gothic"/>
                <w:sz w:val="16"/>
                <w:szCs w:val="16"/>
              </w:rPr>
              <w:t xml:space="preserve"> draft of manual</w:t>
            </w:r>
          </w:p>
          <w:p w:rsidR="00643D97" w:rsidRDefault="00643D97">
            <w:pPr>
              <w:rPr>
                <w:rFonts w:ascii="Century Gothic" w:hAnsi="Century Gothic" w:cs="Century Gothic"/>
                <w:sz w:val="16"/>
                <w:szCs w:val="16"/>
              </w:rPr>
            </w:pPr>
            <w:r>
              <w:rPr>
                <w:rFonts w:ascii="Century Gothic" w:hAnsi="Century Gothic" w:cs="Century Gothic"/>
                <w:sz w:val="16"/>
                <w:szCs w:val="16"/>
              </w:rPr>
              <w:t>Worship and liturgy</w:t>
            </w:r>
          </w:p>
        </w:tc>
        <w:tc>
          <w:tcPr>
            <w:tcW w:w="1072" w:type="pct"/>
          </w:tcPr>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Reflection 12</w:t>
            </w:r>
          </w:p>
          <w:p w:rsidR="00643D97" w:rsidRPr="00333B56" w:rsidRDefault="00643D97">
            <w:pPr>
              <w:rPr>
                <w:rFonts w:ascii="Century Gothic" w:hAnsi="Century Gothic" w:cs="Century Gothic"/>
                <w:sz w:val="16"/>
                <w:szCs w:val="16"/>
              </w:rPr>
            </w:pPr>
          </w:p>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Lapierre, City of Joy</w:t>
            </w:r>
          </w:p>
          <w:p w:rsidR="00643D97" w:rsidRPr="00333B56" w:rsidRDefault="00643D97">
            <w:pPr>
              <w:rPr>
                <w:rFonts w:ascii="Century Gothic" w:hAnsi="Century Gothic" w:cs="Century Gothic"/>
                <w:sz w:val="16"/>
                <w:szCs w:val="16"/>
              </w:rPr>
            </w:pPr>
          </w:p>
          <w:p w:rsidR="00643D97" w:rsidRPr="00333B56" w:rsidRDefault="00643D97">
            <w:pPr>
              <w:rPr>
                <w:rFonts w:ascii="Century Gothic" w:hAnsi="Century Gothic" w:cs="Century Gothic"/>
                <w:sz w:val="16"/>
                <w:szCs w:val="16"/>
              </w:rPr>
            </w:pPr>
            <w:r w:rsidRPr="00333B56">
              <w:rPr>
                <w:rFonts w:ascii="Century Gothic" w:hAnsi="Century Gothic" w:cs="Century Gothic"/>
                <w:sz w:val="16"/>
                <w:szCs w:val="16"/>
              </w:rPr>
              <w:t>3</w:t>
            </w:r>
            <w:r w:rsidRPr="00333B56">
              <w:rPr>
                <w:rFonts w:ascii="Century Gothic" w:hAnsi="Century Gothic" w:cs="Century Gothic"/>
                <w:sz w:val="16"/>
                <w:szCs w:val="16"/>
                <w:vertAlign w:val="superscript"/>
              </w:rPr>
              <w:t>rd</w:t>
            </w:r>
            <w:r w:rsidRPr="00333B56">
              <w:rPr>
                <w:rFonts w:ascii="Century Gothic" w:hAnsi="Century Gothic" w:cs="Century Gothic"/>
                <w:sz w:val="16"/>
                <w:szCs w:val="16"/>
              </w:rPr>
              <w:t xml:space="preserve"> draft manual</w:t>
            </w:r>
          </w:p>
        </w:tc>
        <w:tc>
          <w:tcPr>
            <w:tcW w:w="966" w:type="pct"/>
          </w:tcPr>
          <w:p w:rsidR="00643D97" w:rsidRPr="008B5160" w:rsidRDefault="00643D97" w:rsidP="008B5160">
            <w:pPr>
              <w:rPr>
                <w:rFonts w:ascii="Century Gothic" w:hAnsi="Century Gothic" w:cs="Century Gothic"/>
                <w:sz w:val="18"/>
                <w:szCs w:val="18"/>
              </w:rPr>
            </w:pPr>
            <w:r w:rsidRPr="008B5160">
              <w:rPr>
                <w:rFonts w:ascii="Century Gothic" w:hAnsi="Century Gothic" w:cs="Century Gothic"/>
                <w:sz w:val="18"/>
                <w:szCs w:val="18"/>
              </w:rPr>
              <w:t>Learn and compare styles of church</w:t>
            </w:r>
          </w:p>
        </w:tc>
      </w:tr>
      <w:tr w:rsidR="00643D97">
        <w:tc>
          <w:tcPr>
            <w:tcW w:w="600" w:type="pct"/>
          </w:tcPr>
          <w:p w:rsidR="00643D97" w:rsidRDefault="00643D97">
            <w:pPr>
              <w:rPr>
                <w:rFonts w:ascii="Century Gothic" w:hAnsi="Century Gothic" w:cs="Century Gothic"/>
              </w:rPr>
            </w:pP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IV Mobilizing the urban poor</w:t>
            </w:r>
          </w:p>
        </w:tc>
        <w:tc>
          <w:tcPr>
            <w:tcW w:w="1072" w:type="pct"/>
          </w:tcPr>
          <w:p w:rsidR="00643D97" w:rsidRPr="00333B56" w:rsidRDefault="00643D97">
            <w:pPr>
              <w:rPr>
                <w:rFonts w:ascii="Century Gothic" w:hAnsi="Century Gothic" w:cs="Century Gothic"/>
                <w:sz w:val="16"/>
                <w:szCs w:val="16"/>
              </w:rPr>
            </w:pPr>
          </w:p>
        </w:tc>
        <w:tc>
          <w:tcPr>
            <w:tcW w:w="966" w:type="pct"/>
          </w:tcPr>
          <w:p w:rsidR="00643D97" w:rsidRDefault="00643D97" w:rsidP="00B22A15">
            <w:pPr>
              <w:rPr>
                <w:rFonts w:ascii="Century Gothic" w:hAnsi="Century Gothic" w:cs="Century Gothic"/>
              </w:rPr>
            </w:pP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14</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Team work and team building</w:t>
            </w:r>
          </w:p>
          <w:p w:rsidR="00643D97" w:rsidRDefault="00643D97">
            <w:pPr>
              <w:rPr>
                <w:rFonts w:ascii="Century Gothic" w:hAnsi="Century Gothic" w:cs="Century Gothic"/>
                <w:sz w:val="16"/>
                <w:szCs w:val="16"/>
              </w:rPr>
            </w:pPr>
            <w:r>
              <w:rPr>
                <w:rFonts w:ascii="Century Gothic" w:hAnsi="Century Gothic" w:cs="Century Gothic"/>
                <w:sz w:val="16"/>
                <w:szCs w:val="16"/>
              </w:rPr>
              <w:t>Skills assessment</w:t>
            </w:r>
          </w:p>
          <w:p w:rsidR="00643D97" w:rsidRDefault="00643D97">
            <w:pPr>
              <w:rPr>
                <w:rFonts w:ascii="Century Gothic" w:hAnsi="Century Gothic" w:cs="Century Gothic"/>
                <w:sz w:val="16"/>
                <w:szCs w:val="16"/>
              </w:rPr>
            </w:pPr>
            <w:r>
              <w:rPr>
                <w:rFonts w:ascii="Century Gothic" w:hAnsi="Century Gothic" w:cs="Century Gothic"/>
                <w:sz w:val="16"/>
                <w:szCs w:val="16"/>
              </w:rPr>
              <w:t>Visioning</w:t>
            </w:r>
          </w:p>
          <w:p w:rsidR="00643D97" w:rsidRDefault="00643D97">
            <w:pPr>
              <w:rPr>
                <w:rFonts w:ascii="Century Gothic" w:hAnsi="Century Gothic" w:cs="Century Gothic"/>
                <w:sz w:val="16"/>
                <w:szCs w:val="16"/>
              </w:rPr>
            </w:pPr>
            <w:r>
              <w:rPr>
                <w:rFonts w:ascii="Century Gothic" w:hAnsi="Century Gothic" w:cs="Century Gothic"/>
                <w:sz w:val="16"/>
                <w:szCs w:val="16"/>
              </w:rPr>
              <w:t>Work plan</w:t>
            </w:r>
          </w:p>
        </w:tc>
        <w:tc>
          <w:tcPr>
            <w:tcW w:w="1072" w:type="pct"/>
          </w:tcPr>
          <w:p w:rsidR="00643D97" w:rsidRDefault="00643D97">
            <w:pPr>
              <w:rPr>
                <w:rFonts w:ascii="Century Gothic" w:hAnsi="Century Gothic" w:cs="Century Gothic"/>
              </w:rPr>
            </w:pPr>
            <w:r>
              <w:rPr>
                <w:rFonts w:ascii="Century Gothic" w:hAnsi="Century Gothic" w:cs="Century Gothic"/>
              </w:rPr>
              <w:t>Reflection 13</w:t>
            </w:r>
          </w:p>
        </w:tc>
        <w:tc>
          <w:tcPr>
            <w:tcW w:w="966" w:type="pct"/>
          </w:tcPr>
          <w:p w:rsidR="00643D97" w:rsidRPr="008B5160" w:rsidRDefault="00643D97" w:rsidP="00B22A15">
            <w:pPr>
              <w:rPr>
                <w:rFonts w:ascii="Century Gothic" w:hAnsi="Century Gothic" w:cs="Century Gothic"/>
                <w:sz w:val="18"/>
                <w:szCs w:val="18"/>
              </w:rPr>
            </w:pPr>
            <w:r w:rsidRPr="008B5160">
              <w:rPr>
                <w:rFonts w:ascii="Century Gothic" w:hAnsi="Century Gothic" w:cs="Century Gothic"/>
                <w:sz w:val="18"/>
                <w:szCs w:val="18"/>
              </w:rPr>
              <w:t>Learn to lead and manage a team</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15</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How to mobilize the urban poor</w:t>
            </w:r>
          </w:p>
          <w:p w:rsidR="00643D97" w:rsidRDefault="00643D97">
            <w:pPr>
              <w:rPr>
                <w:rFonts w:ascii="Century Gothic" w:hAnsi="Century Gothic" w:cs="Century Gothic"/>
                <w:sz w:val="16"/>
                <w:szCs w:val="16"/>
              </w:rPr>
            </w:pPr>
            <w:r>
              <w:rPr>
                <w:rFonts w:ascii="Century Gothic" w:hAnsi="Century Gothic" w:cs="Century Gothic"/>
                <w:sz w:val="16"/>
                <w:szCs w:val="16"/>
              </w:rPr>
              <w:t>How to train workers</w:t>
            </w:r>
          </w:p>
          <w:p w:rsidR="00643D97" w:rsidRDefault="00643D97">
            <w:pPr>
              <w:rPr>
                <w:rFonts w:ascii="Century Gothic" w:hAnsi="Century Gothic" w:cs="Century Gothic"/>
                <w:sz w:val="16"/>
                <w:szCs w:val="16"/>
              </w:rPr>
            </w:pPr>
            <w:r>
              <w:rPr>
                <w:rFonts w:ascii="Century Gothic" w:hAnsi="Century Gothic" w:cs="Century Gothic"/>
                <w:sz w:val="16"/>
                <w:szCs w:val="16"/>
              </w:rPr>
              <w:t>Identifying workers</w:t>
            </w:r>
          </w:p>
          <w:p w:rsidR="00643D97" w:rsidRDefault="00643D97">
            <w:pPr>
              <w:rPr>
                <w:rFonts w:ascii="Century Gothic" w:hAnsi="Century Gothic" w:cs="Century Gothic"/>
                <w:sz w:val="16"/>
                <w:szCs w:val="16"/>
              </w:rPr>
            </w:pPr>
            <w:r>
              <w:rPr>
                <w:rFonts w:ascii="Century Gothic" w:hAnsi="Century Gothic" w:cs="Century Gothic"/>
                <w:sz w:val="16"/>
                <w:szCs w:val="16"/>
              </w:rPr>
              <w:t>Mentoring and leadership</w:t>
            </w:r>
          </w:p>
        </w:tc>
        <w:tc>
          <w:tcPr>
            <w:tcW w:w="1072" w:type="pct"/>
          </w:tcPr>
          <w:p w:rsidR="00643D97" w:rsidRPr="00333B56" w:rsidRDefault="00643D97">
            <w:pPr>
              <w:rPr>
                <w:rFonts w:ascii="Century Gothic" w:hAnsi="Century Gothic" w:cs="Century Gothic"/>
                <w:sz w:val="22"/>
                <w:szCs w:val="22"/>
              </w:rPr>
            </w:pPr>
            <w:r w:rsidRPr="00333B56">
              <w:rPr>
                <w:rFonts w:ascii="Century Gothic" w:hAnsi="Century Gothic" w:cs="Century Gothic"/>
                <w:sz w:val="22"/>
                <w:szCs w:val="22"/>
              </w:rPr>
              <w:t>Reflection 14</w:t>
            </w:r>
          </w:p>
          <w:p w:rsidR="00643D97" w:rsidRPr="00333B56" w:rsidRDefault="00643D97">
            <w:pPr>
              <w:rPr>
                <w:rFonts w:ascii="Century Gothic" w:hAnsi="Century Gothic" w:cs="Century Gothic"/>
                <w:sz w:val="22"/>
                <w:szCs w:val="22"/>
              </w:rPr>
            </w:pPr>
          </w:p>
          <w:p w:rsidR="00643D97" w:rsidRPr="00333B56" w:rsidRDefault="00643D97">
            <w:pPr>
              <w:rPr>
                <w:rFonts w:ascii="Century Gothic" w:hAnsi="Century Gothic" w:cs="Century Gothic"/>
                <w:sz w:val="22"/>
                <w:szCs w:val="22"/>
              </w:rPr>
            </w:pPr>
            <w:r w:rsidRPr="00333B56">
              <w:rPr>
                <w:rFonts w:ascii="Century Gothic" w:hAnsi="Century Gothic" w:cs="Century Gothic"/>
                <w:sz w:val="22"/>
                <w:szCs w:val="22"/>
              </w:rPr>
              <w:t>Driver, Images</w:t>
            </w:r>
          </w:p>
        </w:tc>
        <w:tc>
          <w:tcPr>
            <w:tcW w:w="966" w:type="pct"/>
          </w:tcPr>
          <w:p w:rsidR="00643D97" w:rsidRPr="008B5160" w:rsidRDefault="00643D97" w:rsidP="00B22A15">
            <w:pPr>
              <w:rPr>
                <w:rFonts w:ascii="Century Gothic" w:hAnsi="Century Gothic" w:cs="Century Gothic"/>
                <w:sz w:val="16"/>
                <w:szCs w:val="16"/>
              </w:rPr>
            </w:pPr>
            <w:r w:rsidRPr="008B5160">
              <w:rPr>
                <w:rFonts w:ascii="Century Gothic" w:hAnsi="Century Gothic" w:cs="Century Gothic"/>
                <w:sz w:val="16"/>
                <w:szCs w:val="16"/>
              </w:rPr>
              <w:t>Learn how to mobilize workers from the urban poor</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16</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Statistics on successful church planting and church movements</w:t>
            </w:r>
          </w:p>
        </w:tc>
        <w:tc>
          <w:tcPr>
            <w:tcW w:w="1072" w:type="pct"/>
          </w:tcPr>
          <w:p w:rsidR="00643D97" w:rsidRDefault="00643D97">
            <w:pPr>
              <w:rPr>
                <w:rFonts w:ascii="Century Gothic" w:hAnsi="Century Gothic" w:cs="Century Gothic"/>
              </w:rPr>
            </w:pPr>
            <w:r>
              <w:rPr>
                <w:rFonts w:ascii="Century Gothic" w:hAnsi="Century Gothic" w:cs="Century Gothic"/>
              </w:rPr>
              <w:t>Reflection 15</w:t>
            </w:r>
          </w:p>
          <w:p w:rsidR="00643D97" w:rsidRDefault="00643D97">
            <w:pPr>
              <w:rPr>
                <w:rFonts w:ascii="Century Gothic" w:hAnsi="Century Gothic" w:cs="Century Gothic"/>
              </w:rPr>
            </w:pPr>
          </w:p>
        </w:tc>
        <w:tc>
          <w:tcPr>
            <w:tcW w:w="966" w:type="pct"/>
          </w:tcPr>
          <w:p w:rsidR="00643D97" w:rsidRPr="003A44D5" w:rsidRDefault="00643D97" w:rsidP="00B22A15">
            <w:pPr>
              <w:rPr>
                <w:rFonts w:ascii="Century Gothic" w:hAnsi="Century Gothic" w:cs="Century Gothic"/>
                <w:sz w:val="18"/>
                <w:szCs w:val="18"/>
              </w:rPr>
            </w:pPr>
            <w:r w:rsidRPr="003A44D5">
              <w:rPr>
                <w:rFonts w:ascii="Century Gothic" w:hAnsi="Century Gothic" w:cs="Century Gothic"/>
                <w:sz w:val="18"/>
                <w:szCs w:val="18"/>
              </w:rPr>
              <w:t>Learn skills to improve church planting and mentoring</w:t>
            </w:r>
          </w:p>
        </w:tc>
      </w:tr>
      <w:tr w:rsidR="00643D97">
        <w:tc>
          <w:tcPr>
            <w:tcW w:w="600" w:type="pct"/>
          </w:tcPr>
          <w:p w:rsidR="00643D97" w:rsidRDefault="00643D97">
            <w:pPr>
              <w:rPr>
                <w:rFonts w:ascii="Century Gothic" w:hAnsi="Century Gothic" w:cs="Century Gothic"/>
              </w:rPr>
            </w:pPr>
            <w:r>
              <w:rPr>
                <w:rFonts w:ascii="Century Gothic" w:hAnsi="Century Gothic" w:cs="Century Gothic"/>
              </w:rPr>
              <w:t>Week 17</w:t>
            </w:r>
          </w:p>
        </w:tc>
        <w:tc>
          <w:tcPr>
            <w:tcW w:w="2362" w:type="pct"/>
          </w:tcPr>
          <w:p w:rsidR="00643D97" w:rsidRDefault="00643D97">
            <w:pPr>
              <w:rPr>
                <w:rFonts w:ascii="Century Gothic" w:hAnsi="Century Gothic" w:cs="Century Gothic"/>
                <w:sz w:val="16"/>
                <w:szCs w:val="16"/>
              </w:rPr>
            </w:pPr>
            <w:r>
              <w:rPr>
                <w:rFonts w:ascii="Century Gothic" w:hAnsi="Century Gothic" w:cs="Century Gothic"/>
                <w:sz w:val="16"/>
                <w:szCs w:val="16"/>
              </w:rPr>
              <w:t>Integration and final papers submitted</w:t>
            </w:r>
          </w:p>
        </w:tc>
        <w:tc>
          <w:tcPr>
            <w:tcW w:w="1072" w:type="pct"/>
          </w:tcPr>
          <w:p w:rsidR="00643D97" w:rsidRPr="004625CD" w:rsidRDefault="00643D97">
            <w:pPr>
              <w:rPr>
                <w:rFonts w:ascii="Century Gothic" w:hAnsi="Century Gothic" w:cs="Century Gothic"/>
                <w:sz w:val="20"/>
                <w:szCs w:val="20"/>
              </w:rPr>
            </w:pPr>
            <w:r w:rsidRPr="004625CD">
              <w:rPr>
                <w:rFonts w:ascii="Century Gothic" w:hAnsi="Century Gothic" w:cs="Century Gothic"/>
                <w:sz w:val="20"/>
                <w:szCs w:val="20"/>
              </w:rPr>
              <w:t>Reflection 16</w:t>
            </w:r>
          </w:p>
          <w:p w:rsidR="00643D97" w:rsidRDefault="00643D97">
            <w:pPr>
              <w:rPr>
                <w:rFonts w:ascii="Century Gothic" w:hAnsi="Century Gothic" w:cs="Century Gothic"/>
              </w:rPr>
            </w:pPr>
            <w:r w:rsidRPr="004625CD">
              <w:rPr>
                <w:rFonts w:ascii="Century Gothic" w:hAnsi="Century Gothic" w:cs="Century Gothic"/>
                <w:sz w:val="20"/>
                <w:szCs w:val="20"/>
              </w:rPr>
              <w:t>Final draft of manual</w:t>
            </w:r>
          </w:p>
        </w:tc>
        <w:tc>
          <w:tcPr>
            <w:tcW w:w="966" w:type="pct"/>
          </w:tcPr>
          <w:p w:rsidR="00643D97" w:rsidRPr="003A44D5" w:rsidRDefault="00643D97" w:rsidP="00B22A15">
            <w:pPr>
              <w:rPr>
                <w:rFonts w:ascii="Century Gothic" w:hAnsi="Century Gothic" w:cs="Century Gothic"/>
                <w:sz w:val="16"/>
                <w:szCs w:val="16"/>
              </w:rPr>
            </w:pPr>
            <w:r w:rsidRPr="003A44D5">
              <w:rPr>
                <w:rFonts w:ascii="Century Gothic" w:hAnsi="Century Gothic" w:cs="Century Gothic"/>
                <w:sz w:val="16"/>
                <w:szCs w:val="16"/>
              </w:rPr>
              <w:t>Pass the course and comply with all requirements</w:t>
            </w:r>
          </w:p>
        </w:tc>
      </w:tr>
      <w:tr w:rsidR="00643D97">
        <w:tc>
          <w:tcPr>
            <w:tcW w:w="600" w:type="pct"/>
          </w:tcPr>
          <w:p w:rsidR="00643D97" w:rsidRDefault="00643D97">
            <w:pPr>
              <w:rPr>
                <w:rFonts w:ascii="Century Gothic" w:hAnsi="Century Gothic" w:cs="Century Gothic"/>
              </w:rPr>
            </w:pPr>
          </w:p>
        </w:tc>
        <w:tc>
          <w:tcPr>
            <w:tcW w:w="2362" w:type="pct"/>
          </w:tcPr>
          <w:p w:rsidR="00643D97" w:rsidRPr="00EC3BDD" w:rsidRDefault="00643D97">
            <w:pPr>
              <w:rPr>
                <w:rFonts w:ascii="Century Gothic" w:hAnsi="Century Gothic" w:cs="Century Gothic"/>
                <w:sz w:val="16"/>
                <w:szCs w:val="16"/>
              </w:rPr>
            </w:pPr>
            <w:r>
              <w:rPr>
                <w:rFonts w:ascii="Century Gothic" w:hAnsi="Century Gothic" w:cs="Century Gothic"/>
                <w:sz w:val="16"/>
                <w:szCs w:val="16"/>
              </w:rPr>
              <w:t>End of semester</w:t>
            </w:r>
          </w:p>
        </w:tc>
        <w:tc>
          <w:tcPr>
            <w:tcW w:w="1072" w:type="pct"/>
          </w:tcPr>
          <w:p w:rsidR="00643D97" w:rsidRDefault="00643D97">
            <w:pPr>
              <w:rPr>
                <w:rFonts w:ascii="Century Gothic" w:hAnsi="Century Gothic" w:cs="Century Gothic"/>
              </w:rPr>
            </w:pPr>
          </w:p>
        </w:tc>
        <w:tc>
          <w:tcPr>
            <w:tcW w:w="966" w:type="pct"/>
          </w:tcPr>
          <w:p w:rsidR="00643D97" w:rsidRDefault="00643D97">
            <w:pPr>
              <w:rPr>
                <w:rFonts w:ascii="Century Gothic" w:hAnsi="Century Gothic" w:cs="Century Gothic"/>
              </w:rPr>
            </w:pPr>
          </w:p>
        </w:tc>
      </w:tr>
    </w:tbl>
    <w:p w:rsidR="00643D97" w:rsidRDefault="00643D97">
      <w:pPr>
        <w:rPr>
          <w:rFonts w:ascii="Century Gothic" w:hAnsi="Century Gothic" w:cs="Century Gothic"/>
        </w:rPr>
      </w:pPr>
    </w:p>
    <w:p w:rsidR="00643D97" w:rsidRDefault="00643D97">
      <w:pPr>
        <w:pStyle w:val="Heading3"/>
        <w:spacing w:before="0" w:beforeAutospacing="0" w:after="0" w:afterAutospacing="0"/>
        <w:rPr>
          <w:rFonts w:ascii="Century Gothic" w:hAnsi="Century Gothic" w:cs="Century Gothic"/>
          <w:sz w:val="24"/>
          <w:szCs w:val="24"/>
          <w:lang w:val="en-GB"/>
        </w:rPr>
      </w:pPr>
      <w:r>
        <w:rPr>
          <w:rFonts w:ascii="Century Gothic" w:hAnsi="Century Gothic" w:cs="Century Gothic"/>
          <w:sz w:val="24"/>
          <w:szCs w:val="24"/>
          <w:lang w:val="en-GB"/>
        </w:rPr>
        <w:t>BIBLIOGRAPHY</w:t>
      </w:r>
    </w:p>
    <w:p w:rsidR="00643D97" w:rsidRPr="00BA6C72" w:rsidRDefault="00643D97" w:rsidP="00F440B4">
      <w:pPr>
        <w:spacing w:before="120" w:after="120"/>
        <w:ind w:left="720" w:hanging="720"/>
        <w:rPr>
          <w:u w:val="single"/>
        </w:rPr>
      </w:pPr>
      <w:r w:rsidRPr="00BA6C72">
        <w:rPr>
          <w:u w:val="single"/>
        </w:rPr>
        <w:t>Filipino Spirituality</w:t>
      </w:r>
    </w:p>
    <w:p w:rsidR="00643D97" w:rsidRPr="00BA6C72" w:rsidRDefault="00643D97" w:rsidP="00F440B4">
      <w:pPr>
        <w:spacing w:before="120" w:after="120"/>
        <w:ind w:left="720" w:hanging="720"/>
      </w:pPr>
      <w:r w:rsidRPr="00BA6C72">
        <w:t xml:space="preserve">Beltran, Benigno P., S.V.D. </w:t>
      </w:r>
      <w:r w:rsidRPr="004F1B4C">
        <w:rPr>
          <w:i/>
          <w:iCs/>
        </w:rPr>
        <w:t>The Christology of the Inarticulate</w:t>
      </w:r>
      <w:r>
        <w:rPr>
          <w:i/>
          <w:iCs/>
        </w:rPr>
        <w:t>: An inquiry into the Filipino U</w:t>
      </w:r>
      <w:r w:rsidRPr="004F1B4C">
        <w:rPr>
          <w:i/>
          <w:iCs/>
        </w:rPr>
        <w:t>nderstanding of Jesus the Christ</w:t>
      </w:r>
      <w:r>
        <w:rPr>
          <w:i/>
          <w:iCs/>
        </w:rPr>
        <w:t>.</w:t>
      </w:r>
      <w:r w:rsidRPr="00BA6C72">
        <w:t xml:space="preserve"> </w:t>
      </w:r>
      <w:r>
        <w:t xml:space="preserve">Manila: Divine Word Publications. </w:t>
      </w:r>
      <w:r w:rsidRPr="00BA6C72">
        <w:t>(1987)</w:t>
      </w:r>
      <w:r>
        <w:t xml:space="preserve"> 306</w:t>
      </w:r>
      <w:r w:rsidRPr="00BA6C72">
        <w:t xml:space="preserve"> pages.</w:t>
      </w:r>
      <w:r w:rsidRPr="00BA6C72" w:rsidDel="00A74D42">
        <w:t xml:space="preserve"> </w:t>
      </w:r>
    </w:p>
    <w:p w:rsidR="00643D97" w:rsidRPr="00BA6C72" w:rsidRDefault="00643D97" w:rsidP="00F440B4">
      <w:pPr>
        <w:spacing w:before="120" w:after="120"/>
        <w:ind w:left="720" w:hanging="720"/>
      </w:pPr>
      <w:r w:rsidRPr="00BA6C72">
        <w:t xml:space="preserve">Capaque, George. </w:t>
      </w:r>
      <w:r>
        <w:t>“</w:t>
      </w:r>
      <w:r w:rsidRPr="00855941">
        <w:t>Pagbubukas-loob: A Proposed Filipino Theology of Evangelical Christian Spiritual Formation</w:t>
      </w:r>
      <w:r w:rsidRPr="00BA6C72">
        <w:t>.</w:t>
      </w:r>
      <w:r>
        <w:t>”</w:t>
      </w:r>
      <w:r w:rsidRPr="00BA6C72">
        <w:t xml:space="preserve"> </w:t>
      </w:r>
      <w:r>
        <w:t>Ateneo de Manila University.</w:t>
      </w:r>
      <w:r w:rsidRPr="00BA6C72">
        <w:t xml:space="preserve"> (2005)</w:t>
      </w:r>
      <w:r>
        <w:t xml:space="preserve"> </w:t>
      </w:r>
      <w:r w:rsidRPr="00BA6C72">
        <w:t>192 pages.</w:t>
      </w:r>
    </w:p>
    <w:p w:rsidR="00643D97" w:rsidRPr="00BA6C72" w:rsidRDefault="00643D97" w:rsidP="00F440B4">
      <w:pPr>
        <w:spacing w:before="120" w:after="120"/>
        <w:ind w:left="720" w:hanging="720"/>
      </w:pPr>
    </w:p>
    <w:p w:rsidR="00643D97" w:rsidRPr="004F1B4C" w:rsidRDefault="00643D97" w:rsidP="00F440B4">
      <w:pPr>
        <w:spacing w:before="120" w:after="120"/>
        <w:ind w:left="720" w:hanging="720"/>
        <w:rPr>
          <w:u w:val="single"/>
        </w:rPr>
      </w:pPr>
      <w:r w:rsidRPr="004F1B4C">
        <w:rPr>
          <w:u w:val="single"/>
        </w:rPr>
        <w:t>Spiritual direction and Counseling</w:t>
      </w:r>
    </w:p>
    <w:p w:rsidR="00643D97" w:rsidRPr="00BA6C72" w:rsidRDefault="00643D97" w:rsidP="000063D5">
      <w:pPr>
        <w:spacing w:before="120" w:after="120"/>
        <w:ind w:left="720" w:hanging="720"/>
      </w:pPr>
      <w:r>
        <w:t>Alcoholic A</w:t>
      </w:r>
      <w:r w:rsidRPr="00BA6C72">
        <w:t>nonymous.</w:t>
      </w:r>
      <w:r>
        <w:t xml:space="preserve"> </w:t>
      </w:r>
      <w:r w:rsidRPr="00553746">
        <w:rPr>
          <w:i/>
          <w:iCs/>
        </w:rPr>
        <w:t>Paths to Recovery. Al-Anon’s Steps, Traditions and Concepts.</w:t>
      </w:r>
      <w:r w:rsidRPr="00BA6C72">
        <w:t xml:space="preserve"> Al-Anon Family Group Headquarters, Inc. 1600 Corporate Landing Parkway, Virginia Beach, VA 23454-5617</w:t>
      </w:r>
      <w:r>
        <w:t xml:space="preserve"> USA</w:t>
      </w:r>
      <w:r w:rsidRPr="00BA6C72">
        <w:t xml:space="preserve">. </w:t>
      </w:r>
      <w:r>
        <w:t>(1997)</w:t>
      </w:r>
      <w:r w:rsidRPr="00BA6C72">
        <w:t xml:space="preserve"> 354 pages. </w:t>
      </w:r>
      <w:r>
        <w:t>(from an evidence based perspective, Alcoholic Anonymous is the most effective psycho spiritual intervention for substance abuse)</w:t>
      </w:r>
    </w:p>
    <w:p w:rsidR="00643D97" w:rsidRPr="00BA6C72" w:rsidRDefault="00643D97" w:rsidP="000063D5">
      <w:pPr>
        <w:spacing w:before="120" w:after="120"/>
        <w:ind w:left="720" w:hanging="720"/>
      </w:pPr>
      <w:r w:rsidRPr="00BA6C72">
        <w:t xml:space="preserve">Benner, David G. </w:t>
      </w:r>
      <w:r w:rsidRPr="00B64185">
        <w:rPr>
          <w:i/>
          <w:iCs/>
        </w:rPr>
        <w:t>Sacred Companions. The Gift of Spiritual Friendship &amp; Direction</w:t>
      </w:r>
      <w:r w:rsidRPr="00BA6C72">
        <w:t>. InterVarsity Press</w:t>
      </w:r>
      <w:r>
        <w:t>,</w:t>
      </w:r>
      <w:r w:rsidRPr="00BA6C72">
        <w:t xml:space="preserve"> Downers Grove, </w:t>
      </w:r>
      <w:r>
        <w:t>IL, USA</w:t>
      </w:r>
      <w:r w:rsidRPr="00BA6C72">
        <w:t xml:space="preserve">. </w:t>
      </w:r>
      <w:r>
        <w:t xml:space="preserve">(2002) </w:t>
      </w:r>
      <w:r w:rsidRPr="00BA6C72">
        <w:t>240 Pages.</w:t>
      </w:r>
    </w:p>
    <w:p w:rsidR="00643D97" w:rsidRPr="00BA6C72" w:rsidRDefault="00643D97" w:rsidP="00F440B4">
      <w:pPr>
        <w:spacing w:before="120" w:after="120"/>
        <w:ind w:left="720" w:hanging="720"/>
      </w:pPr>
      <w:r w:rsidRPr="00BA6C72">
        <w:t>Crabb</w:t>
      </w:r>
      <w:r>
        <w:t xml:space="preserve">, </w:t>
      </w:r>
      <w:r w:rsidRPr="00BA6C72">
        <w:t xml:space="preserve">Lawrence J., Jr. </w:t>
      </w:r>
      <w:r w:rsidRPr="004F1B4C">
        <w:rPr>
          <w:i/>
          <w:iCs/>
        </w:rPr>
        <w:t>Understanding People. Deep Longings for Relationship</w:t>
      </w:r>
      <w:r w:rsidRPr="00BA6C72">
        <w:t xml:space="preserve">. Zondervan Publishing House, Grand Rapids, </w:t>
      </w:r>
      <w:r>
        <w:t>MI</w:t>
      </w:r>
      <w:r w:rsidRPr="00BA6C72">
        <w:t xml:space="preserve"> 49530</w:t>
      </w:r>
      <w:r>
        <w:t xml:space="preserve"> USA</w:t>
      </w:r>
      <w:r w:rsidRPr="00BA6C72">
        <w:t>.</w:t>
      </w:r>
      <w:r w:rsidRPr="00F20131">
        <w:t xml:space="preserve"> </w:t>
      </w:r>
      <w:r>
        <w:t xml:space="preserve">(1987)  </w:t>
      </w:r>
      <w:r w:rsidRPr="00BA6C72">
        <w:t>224 pages.</w:t>
      </w:r>
      <w:r>
        <w:t xml:space="preserve"> (provides biblical parameters for psycho spiritual change)</w:t>
      </w:r>
    </w:p>
    <w:p w:rsidR="00643D97" w:rsidRPr="00BA6C72" w:rsidRDefault="00643D97" w:rsidP="00F440B4">
      <w:pPr>
        <w:spacing w:before="120" w:after="120"/>
        <w:ind w:left="720" w:hanging="720"/>
      </w:pPr>
      <w:r w:rsidRPr="00BA6C72">
        <w:t xml:space="preserve">Cloud, Dr. Henry and Townshend, Dr. John. </w:t>
      </w:r>
      <w:r w:rsidRPr="00B64185">
        <w:rPr>
          <w:i/>
          <w:iCs/>
        </w:rPr>
        <w:t>How People Grow, What the Bible Reveals about Personal Growth.</w:t>
      </w:r>
      <w:r w:rsidRPr="00BA6C72">
        <w:t xml:space="preserve"> Zondervan, Grand Rapids, </w:t>
      </w:r>
      <w:r>
        <w:t>MI, USA</w:t>
      </w:r>
      <w:r w:rsidRPr="00BA6C72">
        <w:t xml:space="preserve">. </w:t>
      </w:r>
      <w:r>
        <w:t xml:space="preserve">(2001) </w:t>
      </w:r>
      <w:r w:rsidRPr="00BA6C72">
        <w:t>367 pages.</w:t>
      </w:r>
    </w:p>
    <w:p w:rsidR="00643D97" w:rsidRPr="00553746" w:rsidRDefault="00643D97" w:rsidP="000063D5">
      <w:pPr>
        <w:spacing w:before="120" w:after="120"/>
        <w:ind w:left="720" w:hanging="720"/>
      </w:pPr>
      <w:r w:rsidRPr="00BA6C72">
        <w:t>Green</w:t>
      </w:r>
      <w:r>
        <w:t>,</w:t>
      </w:r>
      <w:r w:rsidRPr="00BA6C72">
        <w:t xml:space="preserve"> Thomas H</w:t>
      </w:r>
      <w:r>
        <w:t xml:space="preserve">. </w:t>
      </w:r>
      <w:r w:rsidRPr="00553746">
        <w:rPr>
          <w:i/>
          <w:iCs/>
        </w:rPr>
        <w:t>Opening to God</w:t>
      </w:r>
      <w:r>
        <w:t>. (</w:t>
      </w:r>
      <w:r w:rsidRPr="00BA6C72">
        <w:t>Ave Maria Press Inc. Notre Dame, Indiana 46556</w:t>
      </w:r>
      <w:r>
        <w:t>)</w:t>
      </w:r>
      <w:r w:rsidRPr="00BA6C72">
        <w:t>. Published</w:t>
      </w:r>
      <w:r>
        <w:t xml:space="preserve"> in the Philippines</w:t>
      </w:r>
      <w:r w:rsidRPr="00BA6C72">
        <w:t xml:space="preserve"> by St. Pauls, 7708 St. Paul Road, San Antonio Village, 1203 Makati City</w:t>
      </w:r>
      <w:r>
        <w:t>, Philippines. (1977)</w:t>
      </w:r>
      <w:r w:rsidRPr="00BA6C72">
        <w:t xml:space="preserve"> </w:t>
      </w:r>
      <w:r>
        <w:t>112</w:t>
      </w:r>
      <w:r w:rsidRPr="00BA6C72">
        <w:t xml:space="preserve"> pages.</w:t>
      </w:r>
      <w:r>
        <w:t xml:space="preserve"> (a beginner’s book for prayer and discernment)</w:t>
      </w:r>
    </w:p>
    <w:p w:rsidR="00643D97" w:rsidRPr="00BA6C72" w:rsidRDefault="00643D97" w:rsidP="000063D5">
      <w:pPr>
        <w:spacing w:before="120" w:after="120"/>
        <w:ind w:left="720" w:hanging="720"/>
      </w:pPr>
      <w:r>
        <w:t>___</w:t>
      </w:r>
      <w:r w:rsidRPr="00BA6C72">
        <w:t xml:space="preserve">_ , </w:t>
      </w:r>
      <w:r>
        <w:rPr>
          <w:i/>
          <w:iCs/>
        </w:rPr>
        <w:t>The F</w:t>
      </w:r>
      <w:r w:rsidRPr="00553746">
        <w:rPr>
          <w:i/>
          <w:iCs/>
        </w:rPr>
        <w:t>riend of the Bridegroom</w:t>
      </w:r>
      <w:r w:rsidRPr="00BA6C72">
        <w:t>.</w:t>
      </w:r>
      <w:r>
        <w:t xml:space="preserve"> (</w:t>
      </w:r>
      <w:r w:rsidRPr="00BA6C72">
        <w:t>Ave Maria Press Inc. Notre Dame, Indiana 46556</w:t>
      </w:r>
      <w:r>
        <w:t>)</w:t>
      </w:r>
      <w:r w:rsidRPr="00BA6C72">
        <w:t>. Published</w:t>
      </w:r>
      <w:r>
        <w:t xml:space="preserve"> in the Philippines</w:t>
      </w:r>
      <w:r w:rsidRPr="00BA6C72">
        <w:t xml:space="preserve"> by St. Pauls, 7708 St. Paul Road, San Antonio Village, 1203 Makati City</w:t>
      </w:r>
      <w:r>
        <w:t>, Philipp</w:t>
      </w:r>
      <w:r w:rsidRPr="00BA6C72">
        <w:t>ines.</w:t>
      </w:r>
      <w:r>
        <w:t xml:space="preserve"> (2000) 132 pages. (a beginner’s book for spiritual direction)</w:t>
      </w:r>
    </w:p>
    <w:p w:rsidR="00643D97" w:rsidRPr="00BA6C72" w:rsidRDefault="00643D97" w:rsidP="000063D5">
      <w:pPr>
        <w:spacing w:before="120" w:after="120"/>
        <w:ind w:left="720" w:hanging="720"/>
      </w:pPr>
      <w:r>
        <w:t>____</w:t>
      </w:r>
      <w:r w:rsidRPr="00BA6C72">
        <w:t xml:space="preserve">_, </w:t>
      </w:r>
      <w:r w:rsidRPr="00553746">
        <w:rPr>
          <w:i/>
          <w:iCs/>
        </w:rPr>
        <w:t>When The Wells Run Dry. Prayer Beyond the Beginnings</w:t>
      </w:r>
      <w:r w:rsidRPr="00BA6C72">
        <w:t xml:space="preserve">. Revised Edition. </w:t>
      </w:r>
      <w:r>
        <w:t>(</w:t>
      </w:r>
      <w:r w:rsidRPr="00BA6C72">
        <w:t>Ave Maria Press Inc. Notre Dame, Indiana 46556</w:t>
      </w:r>
      <w:r>
        <w:t>)</w:t>
      </w:r>
      <w:r w:rsidRPr="00BA6C72">
        <w:t>. Published</w:t>
      </w:r>
      <w:r>
        <w:t xml:space="preserve"> in the Philippines</w:t>
      </w:r>
      <w:r w:rsidRPr="00BA6C72">
        <w:t xml:space="preserve"> by St. Pauls, 7708 St. Paul Road, San Antonio Village, 1203 Makati City</w:t>
      </w:r>
      <w:r>
        <w:t>, Philipp</w:t>
      </w:r>
      <w:r w:rsidRPr="00BA6C72">
        <w:t xml:space="preserve">ines. </w:t>
      </w:r>
      <w:r>
        <w:t xml:space="preserve">(1998) </w:t>
      </w:r>
      <w:r w:rsidRPr="00BA6C72">
        <w:t>188 pages.</w:t>
      </w:r>
      <w:r>
        <w:t xml:space="preserve"> (spirituality for elderly and those going through mid-life)</w:t>
      </w:r>
    </w:p>
    <w:p w:rsidR="00643D97" w:rsidRPr="00BA6C72" w:rsidRDefault="00643D97" w:rsidP="00F440B4">
      <w:pPr>
        <w:spacing w:before="120" w:after="120"/>
        <w:ind w:left="720" w:hanging="720"/>
      </w:pPr>
      <w:r w:rsidRPr="00BA6C72">
        <w:t xml:space="preserve">Guenther, Margaret. </w:t>
      </w:r>
      <w:r w:rsidRPr="00B64185">
        <w:rPr>
          <w:i/>
          <w:iCs/>
        </w:rPr>
        <w:t>Holy Listening: The Art of Spiritual Direction</w:t>
      </w:r>
      <w:r w:rsidRPr="00BA6C72">
        <w:t>. Cowley Publications</w:t>
      </w:r>
      <w:r>
        <w:t>, Boston, MA, United States,</w:t>
      </w:r>
      <w:r w:rsidRPr="009C13AD">
        <w:t xml:space="preserve"> A publishing ministry of the Society of St. John the Evangelist, an Anglican religious order in the Episcopal Church. Now part of Rowman &amp; Littlefield Publishing Group</w:t>
      </w:r>
      <w:r>
        <w:t xml:space="preserve">. </w:t>
      </w:r>
      <w:r w:rsidRPr="00BA6C72">
        <w:t xml:space="preserve">(1992) </w:t>
      </w:r>
      <w:r>
        <w:t>146 pages.</w:t>
      </w:r>
      <w:r w:rsidRPr="00BA6C72">
        <w:t xml:space="preserve"> </w:t>
      </w:r>
    </w:p>
    <w:p w:rsidR="00643D97" w:rsidRPr="00BA6C72" w:rsidRDefault="00643D97" w:rsidP="00F440B4">
      <w:pPr>
        <w:spacing w:before="120" w:after="120"/>
        <w:ind w:left="720" w:hanging="720"/>
      </w:pPr>
      <w:r w:rsidRPr="00BA6C72">
        <w:t>Mitchell</w:t>
      </w:r>
      <w:r>
        <w:t>,</w:t>
      </w:r>
      <w:r w:rsidRPr="00BA6C72">
        <w:t xml:space="preserve"> Kenneth R. and Anderson</w:t>
      </w:r>
      <w:r>
        <w:t>,</w:t>
      </w:r>
      <w:r w:rsidRPr="00BA6C72">
        <w:t xml:space="preserve"> Herbert</w:t>
      </w:r>
      <w:r>
        <w:t xml:space="preserve">. </w:t>
      </w:r>
      <w:r w:rsidRPr="008B230D">
        <w:rPr>
          <w:i/>
          <w:iCs/>
        </w:rPr>
        <w:t>All Our Losses, All Our Griefs. Resources for Pastoral Care</w:t>
      </w:r>
      <w:r w:rsidRPr="00BA6C72">
        <w:t xml:space="preserve">. Published by The Westminster Press. Philadelphia, </w:t>
      </w:r>
      <w:r>
        <w:t>PA, USA</w:t>
      </w:r>
      <w:r w:rsidRPr="00BA6C72">
        <w:t>.</w:t>
      </w:r>
      <w:r>
        <w:t xml:space="preserve"> (1983)</w:t>
      </w:r>
      <w:r w:rsidRPr="00BA6C72">
        <w:t xml:space="preserve"> </w:t>
      </w:r>
      <w:r>
        <w:t>180 pages. (a most comprehensive discussion on grief)</w:t>
      </w:r>
    </w:p>
    <w:p w:rsidR="00643D97" w:rsidRDefault="00643D97" w:rsidP="00F440B4">
      <w:pPr>
        <w:spacing w:before="120" w:after="120"/>
        <w:ind w:left="720" w:hanging="720"/>
      </w:pPr>
      <w:r w:rsidRPr="00BA6C72">
        <w:t>Peck</w:t>
      </w:r>
      <w:r>
        <w:t>,</w:t>
      </w:r>
      <w:r w:rsidRPr="00BA6C72">
        <w:t xml:space="preserve"> M. Scott</w:t>
      </w:r>
      <w:r>
        <w:t xml:space="preserve">. </w:t>
      </w:r>
      <w:r w:rsidRPr="00553746">
        <w:rPr>
          <w:i/>
          <w:iCs/>
        </w:rPr>
        <w:t>The Road Less Traveled.</w:t>
      </w:r>
      <w:r w:rsidRPr="00BA6C72">
        <w:t xml:space="preserve"> Touchstone, Rockefeller Center</w:t>
      </w:r>
      <w:r>
        <w:t>,</w:t>
      </w:r>
      <w:r w:rsidRPr="00BA6C72">
        <w:t xml:space="preserve"> 1230 Avenue of the Americas</w:t>
      </w:r>
      <w:r>
        <w:t>,</w:t>
      </w:r>
      <w:r w:rsidRPr="00BA6C72">
        <w:t xml:space="preserve"> New York, </w:t>
      </w:r>
      <w:r>
        <w:t>NY</w:t>
      </w:r>
      <w:r w:rsidRPr="00BA6C72">
        <w:t xml:space="preserve"> 10020</w:t>
      </w:r>
      <w:r>
        <w:t xml:space="preserve"> USA.  (1978)</w:t>
      </w:r>
      <w:r w:rsidRPr="00BA6C72">
        <w:t xml:space="preserve"> </w:t>
      </w:r>
      <w:r>
        <w:t>315 pages.</w:t>
      </w:r>
    </w:p>
    <w:p w:rsidR="00643D97" w:rsidRPr="00BA6C72" w:rsidRDefault="00643D97" w:rsidP="000063D5">
      <w:pPr>
        <w:spacing w:before="120" w:after="120"/>
        <w:ind w:left="720" w:hanging="720"/>
      </w:pPr>
      <w:r w:rsidRPr="00BA6C72">
        <w:t>Rosemond</w:t>
      </w:r>
      <w:r>
        <w:t>,</w:t>
      </w:r>
      <w:r w:rsidRPr="00BA6C72">
        <w:t xml:space="preserve"> John</w:t>
      </w:r>
      <w:r>
        <w:t xml:space="preserve">. </w:t>
      </w:r>
      <w:r w:rsidRPr="00553746">
        <w:rPr>
          <w:i/>
          <w:iCs/>
        </w:rPr>
        <w:t>Family Building. The 5 Fundamentals of Effective Parenting</w:t>
      </w:r>
      <w:r w:rsidRPr="00BA6C72">
        <w:t xml:space="preserve">. Andrews McMeel Publishing, 4520 Main Street, Kansas City, </w:t>
      </w:r>
      <w:r>
        <w:t>MO</w:t>
      </w:r>
      <w:r w:rsidRPr="00BA6C72">
        <w:t xml:space="preserve"> 64111</w:t>
      </w:r>
      <w:r>
        <w:t xml:space="preserve"> USA</w:t>
      </w:r>
      <w:r w:rsidRPr="00BA6C72">
        <w:t xml:space="preserve">. </w:t>
      </w:r>
      <w:r>
        <w:t>(2005)</w:t>
      </w:r>
      <w:r w:rsidRPr="00BA6C72">
        <w:t xml:space="preserve"> 179 pages.</w:t>
      </w:r>
      <w:r>
        <w:t xml:space="preserve"> (a traditional approach to parenting)</w:t>
      </w:r>
    </w:p>
    <w:p w:rsidR="00643D97" w:rsidRPr="00BA6C72" w:rsidRDefault="00643D97" w:rsidP="00F440B4">
      <w:pPr>
        <w:spacing w:before="120" w:after="120"/>
        <w:ind w:left="720" w:hanging="720"/>
      </w:pPr>
      <w:r>
        <w:t xml:space="preserve">Vella, Jane. </w:t>
      </w:r>
      <w:r w:rsidRPr="00553746">
        <w:rPr>
          <w:i/>
          <w:iCs/>
        </w:rPr>
        <w:t>Taking Learning to Task. Creative Strategies for Teaching Adults</w:t>
      </w:r>
      <w:r>
        <w:t>. Jossey-Bass Inc., (A Wiley Company, San Francisco), 350 Sansome Street, San Francisco, CA  94104 USA. (2000) 151 pages. (effective teaching method for non-formal education)</w:t>
      </w:r>
    </w:p>
    <w:p w:rsidR="00643D97" w:rsidRPr="00BA6C72" w:rsidRDefault="00643D97" w:rsidP="00F440B4">
      <w:pPr>
        <w:spacing w:before="120" w:after="120"/>
        <w:ind w:left="720" w:hanging="720"/>
      </w:pPr>
    </w:p>
    <w:p w:rsidR="00643D97" w:rsidRPr="002D4911" w:rsidDel="00A74D42" w:rsidRDefault="00643D97" w:rsidP="00F440B4">
      <w:pPr>
        <w:spacing w:before="120" w:after="120"/>
        <w:ind w:left="720" w:hanging="720"/>
        <w:rPr>
          <w:u w:val="single"/>
        </w:rPr>
      </w:pPr>
      <w:r w:rsidRPr="002D4911">
        <w:rPr>
          <w:u w:val="single"/>
        </w:rPr>
        <w:t>Piety and spiritual formation</w:t>
      </w:r>
    </w:p>
    <w:p w:rsidR="00643D97" w:rsidRPr="00BA6C72" w:rsidRDefault="00643D97" w:rsidP="00F440B4">
      <w:pPr>
        <w:spacing w:before="120" w:after="120"/>
        <w:ind w:left="720" w:hanging="720"/>
      </w:pPr>
      <w:r w:rsidRPr="00BA6C72">
        <w:t>Aronis</w:t>
      </w:r>
      <w:r>
        <w:t>,</w:t>
      </w:r>
      <w:r w:rsidRPr="00BA6C72">
        <w:t xml:space="preserve"> Alex B</w:t>
      </w:r>
      <w:r>
        <w:t xml:space="preserve">. </w:t>
      </w:r>
      <w:r w:rsidRPr="00553746">
        <w:rPr>
          <w:i/>
          <w:iCs/>
        </w:rPr>
        <w:t>Developing Intimacy with God. An Eight-Week Prayer Guide Based on “The Spiritual Exercises of St. Ignatius”</w:t>
      </w:r>
      <w:r w:rsidRPr="00BA6C72">
        <w:t xml:space="preserve">. Published by the Union Church of Manila, Philippines Foundation Inc. Legaspi and Rodriguez Streets, Legaspi Village, Makati City, Philippines. Union Church of Manila, P.O. Box 1386, Makati Central Post Office </w:t>
      </w:r>
      <w:r>
        <w:t>1253, Makati City, Philippines. (2001)</w:t>
      </w:r>
      <w:r w:rsidRPr="00BA6C72">
        <w:t xml:space="preserve"> 228 pages</w:t>
      </w:r>
    </w:p>
    <w:p w:rsidR="00643D97" w:rsidRPr="00BA6C72" w:rsidRDefault="00643D97" w:rsidP="00F440B4">
      <w:pPr>
        <w:spacing w:before="120" w:after="120"/>
        <w:ind w:left="720" w:hanging="720"/>
      </w:pPr>
      <w:r w:rsidRPr="00BA6C72">
        <w:t xml:space="preserve">Bessenecker, Scott. </w:t>
      </w:r>
      <w:r w:rsidRPr="00553746">
        <w:rPr>
          <w:i/>
          <w:iCs/>
        </w:rPr>
        <w:t>The New Friars: The Emerging Movement Serving the World's Poor.</w:t>
      </w:r>
      <w:r w:rsidRPr="00BA6C72">
        <w:t xml:space="preserve"> Downers Grove, IL: IVP. </w:t>
      </w:r>
      <w:r>
        <w:t>(2006)</w:t>
      </w:r>
      <w:r w:rsidRPr="00BA6C72">
        <w:t xml:space="preserve"> 199 Pages.</w:t>
      </w:r>
    </w:p>
    <w:p w:rsidR="00643D97" w:rsidRPr="00BA6C72" w:rsidRDefault="00643D97" w:rsidP="00F440B4">
      <w:pPr>
        <w:spacing w:before="120" w:after="120"/>
        <w:ind w:left="720" w:hanging="720"/>
      </w:pPr>
      <w:r w:rsidRPr="00BA6C72">
        <w:t xml:space="preserve">Bonaventure. </w:t>
      </w:r>
      <w:r w:rsidRPr="00553746">
        <w:rPr>
          <w:i/>
          <w:iCs/>
        </w:rPr>
        <w:t>The Soul's Journey into God, The Tree of Life, The Life of Saint Francis</w:t>
      </w:r>
      <w:r w:rsidRPr="00BA6C72">
        <w:t xml:space="preserve"> (Ewert Cousins, Trans.). New York: Paulist Press. </w:t>
      </w:r>
      <w:r>
        <w:t>(1978)</w:t>
      </w:r>
      <w:r w:rsidRPr="00BA6C72">
        <w:t xml:space="preserve"> 384 pages.</w:t>
      </w:r>
    </w:p>
    <w:p w:rsidR="00643D97" w:rsidRPr="00BA6C72" w:rsidRDefault="00643D97" w:rsidP="00B22A15">
      <w:pPr>
        <w:spacing w:before="120" w:after="120"/>
        <w:ind w:left="720" w:hanging="720"/>
      </w:pPr>
      <w:r>
        <w:t>C</w:t>
      </w:r>
      <w:r w:rsidRPr="00BA6C72">
        <w:t>arretto</w:t>
      </w:r>
      <w:r>
        <w:t>,</w:t>
      </w:r>
      <w:r w:rsidRPr="00BA6C72">
        <w:t xml:space="preserve"> Carlo</w:t>
      </w:r>
      <w:r>
        <w:t xml:space="preserve">. </w:t>
      </w:r>
      <w:r w:rsidRPr="00AA200D">
        <w:rPr>
          <w:i/>
          <w:iCs/>
        </w:rPr>
        <w:t xml:space="preserve">Letters from the </w:t>
      </w:r>
      <w:r>
        <w:rPr>
          <w:i/>
          <w:iCs/>
        </w:rPr>
        <w:t>D</w:t>
      </w:r>
      <w:r w:rsidRPr="00AA200D">
        <w:rPr>
          <w:i/>
          <w:iCs/>
        </w:rPr>
        <w:t>esert</w:t>
      </w:r>
      <w:r w:rsidRPr="00BA6C72">
        <w:t xml:space="preserve">. Translated from Italian by Rose Mary Hancock. Orbis Books. Maryknoll, </w:t>
      </w:r>
      <w:r>
        <w:t>NY</w:t>
      </w:r>
      <w:r w:rsidRPr="00BA6C72">
        <w:t xml:space="preserve"> 10545</w:t>
      </w:r>
      <w:r>
        <w:t xml:space="preserve"> USA</w:t>
      </w:r>
      <w:r w:rsidRPr="00BA6C72">
        <w:t>.</w:t>
      </w:r>
      <w:r>
        <w:t xml:space="preserve"> (</w:t>
      </w:r>
      <w:r w:rsidRPr="00BA6C72">
        <w:t>1972</w:t>
      </w:r>
      <w:r>
        <w:t>)</w:t>
      </w:r>
      <w:r w:rsidRPr="00BA6C72">
        <w:t xml:space="preserve"> 132 pages.</w:t>
      </w:r>
      <w:r>
        <w:t xml:space="preserve"> (a monastic view of life)</w:t>
      </w:r>
    </w:p>
    <w:p w:rsidR="00643D97" w:rsidRDefault="00643D97" w:rsidP="00B22A15">
      <w:pPr>
        <w:spacing w:before="120" w:after="120"/>
        <w:ind w:left="720" w:hanging="720"/>
      </w:pPr>
      <w:r>
        <w:t xml:space="preserve">Fry, Timothy. Editor. </w:t>
      </w:r>
      <w:r w:rsidRPr="00AA200D">
        <w:rPr>
          <w:i/>
          <w:iCs/>
        </w:rPr>
        <w:t>The Rule of St. Benedict in English.</w:t>
      </w:r>
      <w:r>
        <w:t xml:space="preserve"> The Liturgical Press, Collegeville, MN 6321 USA. (1982) 96 pages.</w:t>
      </w:r>
    </w:p>
    <w:p w:rsidR="00643D97" w:rsidRPr="00BA6C72" w:rsidRDefault="00643D97" w:rsidP="00B22A15">
      <w:pPr>
        <w:spacing w:before="120" w:after="120"/>
        <w:ind w:left="720" w:hanging="720"/>
      </w:pPr>
      <w:r>
        <w:t xml:space="preserve">Kempis, Thomas a. </w:t>
      </w:r>
      <w:r w:rsidRPr="00AA200D">
        <w:rPr>
          <w:i/>
          <w:iCs/>
        </w:rPr>
        <w:t>Of The Imitation of Christ Selections.</w:t>
      </w:r>
      <w:r>
        <w:t xml:space="preserve"> Commission Press, Inc. P.O. Box 669146, Charlotte, N.C. 28266, USA. 63 pages.</w:t>
      </w:r>
    </w:p>
    <w:p w:rsidR="00643D97" w:rsidRPr="00BA6C72" w:rsidRDefault="00643D97" w:rsidP="00F440B4">
      <w:pPr>
        <w:spacing w:before="120" w:after="120"/>
        <w:ind w:left="720" w:hanging="720"/>
      </w:pPr>
      <w:r w:rsidRPr="00BA6C72">
        <w:t xml:space="preserve">Lovelace, Richard. </w:t>
      </w:r>
      <w:r w:rsidRPr="00553746">
        <w:rPr>
          <w:i/>
          <w:iCs/>
        </w:rPr>
        <w:t>Dynamics of the Spiritual Life: An Evangelical Theology of Renewal</w:t>
      </w:r>
      <w:r w:rsidRPr="00BA6C72">
        <w:t>. Downers Grove, IL: InterVarsity Press</w:t>
      </w:r>
      <w:r>
        <w:t>, USA</w:t>
      </w:r>
      <w:r w:rsidRPr="00BA6C72">
        <w:t>.</w:t>
      </w:r>
      <w:r>
        <w:t xml:space="preserve"> </w:t>
      </w:r>
      <w:r w:rsidRPr="00BA6C72">
        <w:t xml:space="preserve">(1979). </w:t>
      </w:r>
      <w:r>
        <w:t>455 pages.</w:t>
      </w:r>
    </w:p>
    <w:p w:rsidR="00643D97" w:rsidRPr="00BA6C72" w:rsidRDefault="00643D97" w:rsidP="00F440B4">
      <w:pPr>
        <w:spacing w:before="120" w:after="120"/>
        <w:ind w:left="720" w:hanging="720"/>
      </w:pPr>
      <w:r w:rsidRPr="00BA6C72">
        <w:t xml:space="preserve">Moltmann, Jürgen. </w:t>
      </w:r>
      <w:r w:rsidRPr="00553746">
        <w:rPr>
          <w:i/>
          <w:iCs/>
        </w:rPr>
        <w:t>The</w:t>
      </w:r>
      <w:r>
        <w:rPr>
          <w:i/>
          <w:iCs/>
        </w:rPr>
        <w:t xml:space="preserve"> Source of Life: </w:t>
      </w:r>
      <w:r w:rsidRPr="00553746">
        <w:rPr>
          <w:i/>
          <w:iCs/>
        </w:rPr>
        <w:t xml:space="preserve">Holy Spirit and the </w:t>
      </w:r>
      <w:r>
        <w:rPr>
          <w:i/>
          <w:iCs/>
        </w:rPr>
        <w:t xml:space="preserve">Theology of </w:t>
      </w:r>
      <w:r w:rsidRPr="00553746">
        <w:rPr>
          <w:i/>
          <w:iCs/>
        </w:rPr>
        <w:t>Life</w:t>
      </w:r>
      <w:r w:rsidRPr="00BA6C72">
        <w:t xml:space="preserve"> (Margaret Kohl, Trans.). London: SCM</w:t>
      </w:r>
      <w:r>
        <w:t>, UK</w:t>
      </w:r>
      <w:r w:rsidRPr="00BA6C72">
        <w:t>.</w:t>
      </w:r>
      <w:r w:rsidRPr="00F20131">
        <w:t xml:space="preserve"> </w:t>
      </w:r>
      <w:r>
        <w:t>(1997). 160 pages.</w:t>
      </w:r>
    </w:p>
    <w:p w:rsidR="00643D97" w:rsidRPr="00BA6C72" w:rsidRDefault="00643D97" w:rsidP="00F440B4">
      <w:pPr>
        <w:spacing w:before="120" w:after="120"/>
        <w:ind w:left="720" w:hanging="720"/>
      </w:pPr>
      <w:r w:rsidRPr="00BA6C72">
        <w:t>Mulholland, M. Rob</w:t>
      </w:r>
      <w:r>
        <w:t xml:space="preserve">ert, Jr. </w:t>
      </w:r>
      <w:r w:rsidRPr="00553746">
        <w:rPr>
          <w:i/>
          <w:iCs/>
        </w:rPr>
        <w:t xml:space="preserve">Shaped by the Word: </w:t>
      </w:r>
      <w:r>
        <w:rPr>
          <w:i/>
          <w:iCs/>
        </w:rPr>
        <w:t>T</w:t>
      </w:r>
      <w:r w:rsidRPr="00553746">
        <w:rPr>
          <w:i/>
          <w:iCs/>
        </w:rPr>
        <w:t xml:space="preserve">he </w:t>
      </w:r>
      <w:r>
        <w:rPr>
          <w:i/>
          <w:iCs/>
        </w:rPr>
        <w:t>Power of S</w:t>
      </w:r>
      <w:r w:rsidRPr="00553746">
        <w:rPr>
          <w:i/>
          <w:iCs/>
        </w:rPr>
        <w:t xml:space="preserve">cripture in </w:t>
      </w:r>
      <w:r>
        <w:rPr>
          <w:i/>
          <w:iCs/>
        </w:rPr>
        <w:t>S</w:t>
      </w:r>
      <w:r w:rsidRPr="00553746">
        <w:rPr>
          <w:i/>
          <w:iCs/>
        </w:rPr>
        <w:t xml:space="preserve">piritual </w:t>
      </w:r>
      <w:r>
        <w:rPr>
          <w:i/>
          <w:iCs/>
        </w:rPr>
        <w:t>F</w:t>
      </w:r>
      <w:r w:rsidRPr="00553746">
        <w:rPr>
          <w:i/>
          <w:iCs/>
        </w:rPr>
        <w:t>ormation</w:t>
      </w:r>
      <w:r w:rsidRPr="00BA6C72">
        <w:t>. Upper Room Books</w:t>
      </w:r>
      <w:r>
        <w:t>. (2001). 176 pages.</w:t>
      </w:r>
    </w:p>
    <w:p w:rsidR="00643D97" w:rsidRPr="00BA6C72" w:rsidRDefault="00643D97" w:rsidP="00F440B4">
      <w:pPr>
        <w:spacing w:before="120" w:after="120"/>
        <w:ind w:left="720" w:hanging="720"/>
      </w:pPr>
      <w:r w:rsidRPr="00BA6C72">
        <w:t>P</w:t>
      </w:r>
      <w:r>
        <w:t xml:space="preserve">eterson, Eugene H. </w:t>
      </w:r>
      <w:r w:rsidRPr="00AA200D">
        <w:rPr>
          <w:i/>
          <w:iCs/>
        </w:rPr>
        <w:t>The</w:t>
      </w:r>
      <w:r>
        <w:t xml:space="preserve"> </w:t>
      </w:r>
      <w:r w:rsidRPr="00AA200D">
        <w:rPr>
          <w:i/>
          <w:iCs/>
        </w:rPr>
        <w:t>Contemplative Pastor: Returning to the Art of Spiritual Direction</w:t>
      </w:r>
      <w:r>
        <w:t>.</w:t>
      </w:r>
      <w:r w:rsidRPr="00BA6C72">
        <w:t xml:space="preserve"> </w:t>
      </w:r>
      <w:r>
        <w:t xml:space="preserve">Wm. B. </w:t>
      </w:r>
      <w:r w:rsidRPr="00BA6C72">
        <w:t>Eerdmans Publishing</w:t>
      </w:r>
      <w:r>
        <w:t xml:space="preserve"> Co</w:t>
      </w:r>
      <w:r w:rsidRPr="00BA6C72">
        <w:t>.</w:t>
      </w:r>
      <w:r>
        <w:t xml:space="preserve"> 255 Jefferson Ave., S. E. Grand Rapids, Michigan 49503 USA. (1993). 171 pages.</w:t>
      </w:r>
    </w:p>
    <w:p w:rsidR="00643D97" w:rsidRPr="00BA6C72" w:rsidRDefault="00643D97" w:rsidP="00F440B4">
      <w:pPr>
        <w:spacing w:before="120" w:after="120"/>
        <w:ind w:left="720" w:hanging="720"/>
      </w:pPr>
      <w:r w:rsidRPr="00BA6C72">
        <w:t xml:space="preserve">Sabatier, Paul &amp; Sweney, Jon M. </w:t>
      </w:r>
      <w:r w:rsidRPr="00AA200D">
        <w:rPr>
          <w:i/>
          <w:iCs/>
        </w:rPr>
        <w:t>The Road to Assisi: The Essential Biography of St Francis.</w:t>
      </w:r>
      <w:r w:rsidRPr="00BA6C72">
        <w:t xml:space="preserve"> Paraclete Press</w:t>
      </w:r>
      <w:r>
        <w:t>, MA, USA</w:t>
      </w:r>
      <w:r w:rsidRPr="00BA6C72">
        <w:t>.</w:t>
      </w:r>
      <w:r w:rsidRPr="00F20131">
        <w:t xml:space="preserve"> </w:t>
      </w:r>
      <w:r>
        <w:t>(2003) (1894)</w:t>
      </w:r>
      <w:r w:rsidRPr="00BA6C72">
        <w:t xml:space="preserve"> </w:t>
      </w:r>
      <w:r>
        <w:t>272</w:t>
      </w:r>
      <w:r w:rsidRPr="00BA6C72">
        <w:t xml:space="preserve"> pages.</w:t>
      </w:r>
    </w:p>
    <w:p w:rsidR="00643D97" w:rsidRDefault="00643D97" w:rsidP="00B22A15">
      <w:pPr>
        <w:spacing w:before="120" w:after="120"/>
        <w:ind w:left="720" w:hanging="720"/>
      </w:pPr>
      <w:r>
        <w:t xml:space="preserve">Sider, Ron. </w:t>
      </w:r>
      <w:r w:rsidRPr="00FE54A1">
        <w:rPr>
          <w:i/>
          <w:iCs/>
        </w:rPr>
        <w:t>Rich</w:t>
      </w:r>
      <w:r>
        <w:t xml:space="preserve"> </w:t>
      </w:r>
      <w:r w:rsidRPr="00FE54A1">
        <w:rPr>
          <w:i/>
          <w:iCs/>
        </w:rPr>
        <w:t>Christians in an Age of Hunger: Moving from Affluence to Generosity</w:t>
      </w:r>
      <w:r>
        <w:t>. Word Publishing. (1997) 360 pages.</w:t>
      </w:r>
    </w:p>
    <w:p w:rsidR="00643D97" w:rsidRDefault="00643D97" w:rsidP="00F440B4">
      <w:pPr>
        <w:spacing w:before="120" w:after="120"/>
        <w:ind w:left="720" w:hanging="720"/>
      </w:pPr>
      <w:r w:rsidRPr="00BA6C72">
        <w:t xml:space="preserve">Snyder, Howard. </w:t>
      </w:r>
      <w:r w:rsidRPr="00AA200D">
        <w:rPr>
          <w:i/>
          <w:iCs/>
        </w:rPr>
        <w:t>Signs of the Spirit</w:t>
      </w:r>
      <w:r>
        <w:rPr>
          <w:i/>
          <w:iCs/>
        </w:rPr>
        <w:t>: How God Reshapes the Church</w:t>
      </w:r>
      <w:r w:rsidRPr="00AA200D">
        <w:rPr>
          <w:i/>
          <w:iCs/>
        </w:rPr>
        <w:t>.</w:t>
      </w:r>
      <w:r w:rsidRPr="00BA6C72">
        <w:t xml:space="preserve"> Wipf and Stock Publishers</w:t>
      </w:r>
      <w:r>
        <w:t>, 199 West 8th Avenue, Suite 3,</w:t>
      </w:r>
      <w:r w:rsidRPr="00FE54A1">
        <w:t xml:space="preserve"> </w:t>
      </w:r>
      <w:r>
        <w:t>Eugene, OR 97401-2960 USA</w:t>
      </w:r>
      <w:r w:rsidRPr="00BA6C72">
        <w:t>.</w:t>
      </w:r>
      <w:r>
        <w:t xml:space="preserve"> </w:t>
      </w:r>
      <w:r w:rsidRPr="00BA6C72">
        <w:t xml:space="preserve">(1989/1997). </w:t>
      </w:r>
      <w:r>
        <w:t>340 pages.</w:t>
      </w:r>
    </w:p>
    <w:p w:rsidR="00643D97" w:rsidRDefault="00643D97" w:rsidP="00B22A15">
      <w:pPr>
        <w:spacing w:before="120" w:after="120"/>
        <w:ind w:left="720" w:hanging="720"/>
      </w:pPr>
      <w:r>
        <w:t xml:space="preserve">Underhill, Evelyn. </w:t>
      </w:r>
      <w:r w:rsidRPr="00AA200D">
        <w:rPr>
          <w:i/>
          <w:iCs/>
        </w:rPr>
        <w:t>Concerning the Inner Life</w:t>
      </w:r>
      <w:r>
        <w:t>. With an Introduction by Charles Lewis Slattery. NY. E.P. Dutton &amp; Co., Inc. USA.</w:t>
      </w:r>
      <w:r w:rsidRPr="00F20131">
        <w:t xml:space="preserve"> </w:t>
      </w:r>
      <w:r>
        <w:t>(1926) 122 pages.</w:t>
      </w:r>
    </w:p>
    <w:p w:rsidR="00643D97" w:rsidRDefault="00643D97" w:rsidP="00F440B4">
      <w:pPr>
        <w:spacing w:before="120" w:after="120"/>
        <w:ind w:left="720" w:hanging="720"/>
      </w:pPr>
      <w:r w:rsidRPr="00BA6C72">
        <w:t xml:space="preserve">Wagner, C. Peter. </w:t>
      </w:r>
      <w:r w:rsidRPr="00AA200D">
        <w:rPr>
          <w:i/>
          <w:iCs/>
        </w:rPr>
        <w:t>Warfare Prayer</w:t>
      </w:r>
      <w:r>
        <w:rPr>
          <w:i/>
          <w:iCs/>
        </w:rPr>
        <w:t>: How to Seek God’s Power and Protection in the Battle to Build His Kingdom (Prayer Warrior)</w:t>
      </w:r>
      <w:r w:rsidRPr="00BA6C72">
        <w:t>. Ventura: Regal</w:t>
      </w:r>
      <w:r>
        <w:t xml:space="preserve"> Books</w:t>
      </w:r>
      <w:r w:rsidRPr="00BA6C72">
        <w:t>.</w:t>
      </w:r>
      <w:r>
        <w:t xml:space="preserve"> </w:t>
      </w:r>
      <w:r>
        <w:rPr>
          <w:rStyle w:val="body"/>
        </w:rPr>
        <w:t xml:space="preserve">1957 Eastman Ave., Ventura, CA 93003 1-800-4-GOSPEL. </w:t>
      </w:r>
      <w:r w:rsidRPr="00BA6C72">
        <w:t xml:space="preserve">(1992). </w:t>
      </w:r>
      <w:r>
        <w:t>204 pages.</w:t>
      </w:r>
    </w:p>
    <w:p w:rsidR="00643D97" w:rsidRPr="00BA6C72" w:rsidRDefault="00643D97" w:rsidP="00F440B4">
      <w:pPr>
        <w:spacing w:before="120" w:after="120"/>
        <w:ind w:left="720" w:hanging="720"/>
      </w:pPr>
    </w:p>
    <w:p w:rsidR="00643D97" w:rsidRPr="00AA200D" w:rsidRDefault="00643D97" w:rsidP="00F440B4">
      <w:pPr>
        <w:spacing w:before="120" w:after="120"/>
        <w:ind w:left="720" w:hanging="720"/>
        <w:rPr>
          <w:u w:val="single"/>
        </w:rPr>
      </w:pPr>
      <w:r w:rsidRPr="00AA200D">
        <w:rPr>
          <w:u w:val="single"/>
        </w:rPr>
        <w:t>Spiritual Disciplines</w:t>
      </w:r>
    </w:p>
    <w:p w:rsidR="00643D97" w:rsidRPr="00BA6C72" w:rsidRDefault="00643D97" w:rsidP="00B22A15">
      <w:pPr>
        <w:spacing w:before="120" w:after="120"/>
        <w:ind w:left="720" w:hanging="720"/>
      </w:pPr>
      <w:r w:rsidRPr="00BA6C72">
        <w:t>Blackaby</w:t>
      </w:r>
      <w:r>
        <w:t>,</w:t>
      </w:r>
      <w:r w:rsidRPr="00BA6C72">
        <w:t xml:space="preserve"> Henry and Richard</w:t>
      </w:r>
      <w:r>
        <w:t xml:space="preserve">. </w:t>
      </w:r>
      <w:r w:rsidRPr="00DD30F4">
        <w:rPr>
          <w:i/>
          <w:iCs/>
        </w:rPr>
        <w:t>Hearing God’s Voice</w:t>
      </w:r>
      <w:r w:rsidRPr="00BA6C72">
        <w:t xml:space="preserve">. Published by Broadman &amp; Holman Publishers, Nashville, </w:t>
      </w:r>
      <w:r>
        <w:t>TN, USA</w:t>
      </w:r>
      <w:r w:rsidRPr="00BA6C72">
        <w:t xml:space="preserve">. </w:t>
      </w:r>
      <w:r>
        <w:t>(</w:t>
      </w:r>
      <w:r w:rsidRPr="00BA6C72">
        <w:t>2002</w:t>
      </w:r>
      <w:r>
        <w:t>)</w:t>
      </w:r>
      <w:r w:rsidRPr="00BA6C72">
        <w:t xml:space="preserve"> 274 pages.</w:t>
      </w:r>
    </w:p>
    <w:p w:rsidR="00643D97" w:rsidRPr="00BA6C72" w:rsidRDefault="00643D97" w:rsidP="00F440B4">
      <w:pPr>
        <w:spacing w:before="120" w:after="120"/>
        <w:ind w:left="720" w:hanging="720"/>
      </w:pPr>
      <w:r w:rsidRPr="00BA6C72">
        <w:t>Bonhoeffer, Dietrich</w:t>
      </w:r>
      <w:r w:rsidRPr="00AF55D3">
        <w:rPr>
          <w:i/>
          <w:iCs/>
        </w:rPr>
        <w:t>The Cost of Discipleship.</w:t>
      </w:r>
      <w:r w:rsidRPr="00BA6C72">
        <w:t xml:space="preserve"> Macmillan Publishing Co., Inc.</w:t>
      </w:r>
      <w:r>
        <w:t xml:space="preserve">, </w:t>
      </w:r>
      <w:r w:rsidRPr="00BA6C72">
        <w:t>866 Third A</w:t>
      </w:r>
      <w:r>
        <w:t xml:space="preserve">venue, New York, N.Y. 10022, USA. </w:t>
      </w:r>
      <w:r w:rsidRPr="00BA6C72">
        <w:t xml:space="preserve">. (1937) </w:t>
      </w:r>
      <w:r>
        <w:t>352 pages.</w:t>
      </w:r>
    </w:p>
    <w:p w:rsidR="00643D97" w:rsidRPr="00BA6C72" w:rsidRDefault="00643D97" w:rsidP="00F440B4">
      <w:pPr>
        <w:spacing w:before="120" w:after="120"/>
        <w:ind w:left="720" w:hanging="720"/>
      </w:pPr>
      <w:r w:rsidRPr="00BA6C72">
        <w:t xml:space="preserve">Brother Lawrence of the Resurrection. </w:t>
      </w:r>
      <w:r w:rsidRPr="00AF55D3">
        <w:rPr>
          <w:i/>
          <w:iCs/>
        </w:rPr>
        <w:t>The Practice of the Presence of God</w:t>
      </w:r>
      <w:r w:rsidRPr="00BA6C72">
        <w:t>. Garden City: Image</w:t>
      </w:r>
      <w:r>
        <w:t xml:space="preserve"> Books, Catholic Books— a Doubleday unit as part of Doubleday Religious Publishing. </w:t>
      </w:r>
      <w:r w:rsidRPr="00BA6C72">
        <w:t>(1977). 112 pages.</w:t>
      </w:r>
    </w:p>
    <w:p w:rsidR="00643D97" w:rsidRPr="00BA6C72" w:rsidRDefault="00643D97" w:rsidP="00F440B4">
      <w:pPr>
        <w:spacing w:before="120" w:after="120"/>
        <w:ind w:left="720" w:hanging="720"/>
      </w:pPr>
      <w:r w:rsidRPr="00BA6C72">
        <w:t xml:space="preserve">Foster, Richard J. </w:t>
      </w:r>
      <w:r>
        <w:rPr>
          <w:i/>
          <w:iCs/>
        </w:rPr>
        <w:t xml:space="preserve">Celebration of Discipline: </w:t>
      </w:r>
      <w:r w:rsidRPr="00AF55D3">
        <w:rPr>
          <w:i/>
          <w:iCs/>
        </w:rPr>
        <w:t xml:space="preserve">The </w:t>
      </w:r>
      <w:r>
        <w:rPr>
          <w:i/>
          <w:iCs/>
        </w:rPr>
        <w:t>P</w:t>
      </w:r>
      <w:r w:rsidRPr="00AF55D3">
        <w:rPr>
          <w:i/>
          <w:iCs/>
        </w:rPr>
        <w:t xml:space="preserve">ath to </w:t>
      </w:r>
      <w:r>
        <w:rPr>
          <w:i/>
          <w:iCs/>
        </w:rPr>
        <w:t>S</w:t>
      </w:r>
      <w:r w:rsidRPr="00AF55D3">
        <w:rPr>
          <w:i/>
          <w:iCs/>
        </w:rPr>
        <w:t xml:space="preserve">piritual </w:t>
      </w:r>
      <w:r>
        <w:rPr>
          <w:i/>
          <w:iCs/>
        </w:rPr>
        <w:t>G</w:t>
      </w:r>
      <w:r w:rsidRPr="00AF55D3">
        <w:rPr>
          <w:i/>
          <w:iCs/>
        </w:rPr>
        <w:t>rowth</w:t>
      </w:r>
      <w:r w:rsidRPr="00BA6C72">
        <w:t xml:space="preserve"> (25th anniversary ed.). HarperSanFrancisco.</w:t>
      </w:r>
      <w:r>
        <w:t xml:space="preserve"> </w:t>
      </w:r>
      <w:r w:rsidRPr="00BA6C72">
        <w:t xml:space="preserve">(1998). </w:t>
      </w:r>
      <w:r>
        <w:t>248 pages.</w:t>
      </w:r>
    </w:p>
    <w:p w:rsidR="00643D97" w:rsidRPr="00BA6C72" w:rsidRDefault="00643D97" w:rsidP="00F440B4">
      <w:pPr>
        <w:spacing w:before="120" w:after="120"/>
        <w:ind w:left="720" w:hanging="720"/>
      </w:pPr>
      <w:r>
        <w:t xml:space="preserve">_____. </w:t>
      </w:r>
      <w:r w:rsidRPr="006014FD">
        <w:rPr>
          <w:i/>
          <w:iCs/>
        </w:rPr>
        <w:t>Prayer. Finding the Heart’s True Home</w:t>
      </w:r>
      <w:r w:rsidRPr="00BA6C72">
        <w:t>. Hodder and Stoughton Ltd.</w:t>
      </w:r>
      <w:r>
        <w:t>,</w:t>
      </w:r>
      <w:r w:rsidRPr="00BA6C72">
        <w:t xml:space="preserve"> A Division of Hodder Headline PLC 338 Euston Road, London, MW1 3BH</w:t>
      </w:r>
      <w:r>
        <w:t xml:space="preserve"> UK</w:t>
      </w:r>
      <w:r w:rsidRPr="00BA6C72">
        <w:t>.</w:t>
      </w:r>
      <w:r>
        <w:t xml:space="preserve"> ( 1992) 303 pages.</w:t>
      </w:r>
    </w:p>
    <w:p w:rsidR="00643D97" w:rsidRPr="00BA6C72" w:rsidRDefault="00643D97" w:rsidP="00B22A15">
      <w:pPr>
        <w:spacing w:before="120" w:after="120"/>
        <w:ind w:left="720" w:hanging="720"/>
      </w:pPr>
      <w:r w:rsidRPr="00BA6C72">
        <w:t>Kavanaugh</w:t>
      </w:r>
      <w:r>
        <w:t>,</w:t>
      </w:r>
      <w:r w:rsidRPr="00BA6C72">
        <w:t xml:space="preserve"> Kieran, editor. </w:t>
      </w:r>
      <w:r w:rsidRPr="006014FD">
        <w:rPr>
          <w:i/>
          <w:iCs/>
        </w:rPr>
        <w:t>John of the Cross. Selected Writings.</w:t>
      </w:r>
      <w:r w:rsidRPr="00BA6C72">
        <w:t xml:space="preserve"> The Classics of Western Spirituality. A Library of the Great Spiritual Masters. Published by Paulist Press, 997 Macarthur Boulevard, Mahwah, </w:t>
      </w:r>
      <w:r>
        <w:t>NJ</w:t>
      </w:r>
      <w:r w:rsidRPr="00BA6C72">
        <w:t xml:space="preserve"> 07430</w:t>
      </w:r>
      <w:r>
        <w:t xml:space="preserve"> USA</w:t>
      </w:r>
      <w:r w:rsidRPr="00BA6C72">
        <w:t xml:space="preserve">. </w:t>
      </w:r>
      <w:r>
        <w:t>(</w:t>
      </w:r>
      <w:r w:rsidRPr="00BA6C72">
        <w:t>1987</w:t>
      </w:r>
      <w:r>
        <w:t xml:space="preserve">) </w:t>
      </w:r>
      <w:r w:rsidRPr="00BA6C72">
        <w:t>326 pages.</w:t>
      </w:r>
    </w:p>
    <w:p w:rsidR="00643D97" w:rsidRPr="00BA6C72" w:rsidRDefault="00643D97" w:rsidP="00F440B4">
      <w:pPr>
        <w:spacing w:before="120" w:after="120"/>
        <w:ind w:left="720" w:hanging="720"/>
      </w:pPr>
      <w:r w:rsidRPr="00BA6C72">
        <w:t xml:space="preserve">Kelly, Thomas R. </w:t>
      </w:r>
      <w:r w:rsidRPr="006014FD">
        <w:rPr>
          <w:i/>
          <w:iCs/>
        </w:rPr>
        <w:t xml:space="preserve">A </w:t>
      </w:r>
      <w:r>
        <w:rPr>
          <w:i/>
          <w:iCs/>
        </w:rPr>
        <w:t>T</w:t>
      </w:r>
      <w:r w:rsidRPr="006014FD">
        <w:rPr>
          <w:i/>
          <w:iCs/>
        </w:rPr>
        <w:t xml:space="preserve">estament of </w:t>
      </w:r>
      <w:r>
        <w:rPr>
          <w:i/>
          <w:iCs/>
        </w:rPr>
        <w:t>D</w:t>
      </w:r>
      <w:r w:rsidRPr="006014FD">
        <w:rPr>
          <w:i/>
          <w:iCs/>
        </w:rPr>
        <w:t>evotion</w:t>
      </w:r>
      <w:r w:rsidRPr="00BA6C72">
        <w:t>. HarperSanFrancisco. (1996). 144 pages.</w:t>
      </w:r>
      <w:r>
        <w:t xml:space="preserve"> (similar to the Practice of the Presence of God)</w:t>
      </w:r>
    </w:p>
    <w:p w:rsidR="00643D97" w:rsidRDefault="00643D97" w:rsidP="00B22A15">
      <w:pPr>
        <w:spacing w:before="120" w:after="120"/>
        <w:ind w:left="720" w:hanging="720"/>
      </w:pPr>
      <w:r>
        <w:t xml:space="preserve">Moore, Donald. </w:t>
      </w:r>
      <w:r w:rsidRPr="00645A4A">
        <w:rPr>
          <w:i/>
          <w:iCs/>
        </w:rPr>
        <w:t>The Human and the Holy: The Spirituality of Abraham Joshua Heschel</w:t>
      </w:r>
      <w:r>
        <w:rPr>
          <w:i/>
          <w:iCs/>
        </w:rPr>
        <w:t>.</w:t>
      </w:r>
      <w:r>
        <w:t xml:space="preserve"> Published by Fordham Univ Press, USA. (1989). 215 pages (spirituality happens only when we become truly human)</w:t>
      </w:r>
    </w:p>
    <w:p w:rsidR="00643D97" w:rsidRDefault="00643D97" w:rsidP="00B22A15">
      <w:pPr>
        <w:spacing w:before="120" w:after="120"/>
        <w:ind w:left="720" w:hanging="720"/>
      </w:pPr>
      <w:r w:rsidRPr="00BA6C72">
        <w:t>Peterson</w:t>
      </w:r>
      <w:r>
        <w:t>,</w:t>
      </w:r>
      <w:r w:rsidRPr="00BA6C72">
        <w:t xml:space="preserve"> </w:t>
      </w:r>
      <w:r>
        <w:t>Eugene H.</w:t>
      </w:r>
      <w:r w:rsidRPr="00BA6C72">
        <w:t xml:space="preserve"> </w:t>
      </w:r>
      <w:r w:rsidRPr="006014FD">
        <w:rPr>
          <w:i/>
          <w:iCs/>
        </w:rPr>
        <w:t>Leap Over A Wall. Earthly Spirituality for Everyday Christians.</w:t>
      </w:r>
      <w:r w:rsidRPr="00BA6C72">
        <w:t xml:space="preserve"> Harper Collins Publishers Inc. 10 East 53rd  Street, New York, NY 10022</w:t>
      </w:r>
      <w:r>
        <w:t xml:space="preserve"> USA</w:t>
      </w:r>
      <w:r w:rsidRPr="00BA6C72">
        <w:t>. 1997.</w:t>
      </w:r>
      <w:r>
        <w:t xml:space="preserve"> </w:t>
      </w:r>
      <w:r w:rsidRPr="00BA6C72">
        <w:t>238 pages.</w:t>
      </w:r>
      <w:r>
        <w:t xml:space="preserve"> ( study of the life of David)</w:t>
      </w:r>
    </w:p>
    <w:p w:rsidR="00643D97" w:rsidRPr="00BA6C72" w:rsidRDefault="00643D97" w:rsidP="00F440B4">
      <w:pPr>
        <w:spacing w:before="120" w:after="120"/>
        <w:ind w:left="720" w:hanging="720"/>
      </w:pPr>
      <w:r w:rsidRPr="00BA6C72">
        <w:t xml:space="preserve">Smith, Gordon T. </w:t>
      </w:r>
      <w:r w:rsidRPr="006014FD">
        <w:rPr>
          <w:i/>
          <w:iCs/>
        </w:rPr>
        <w:t>The Voice of Jesus, Discernment, Prayer and the Witness of the Spirit</w:t>
      </w:r>
      <w:r w:rsidRPr="00BA6C72">
        <w:t>, Int</w:t>
      </w:r>
      <w:r>
        <w:t>erVarsity Press, IL, USA</w:t>
      </w:r>
      <w:r w:rsidRPr="00BA6C72">
        <w:t xml:space="preserve">. </w:t>
      </w:r>
      <w:r>
        <w:t xml:space="preserve">(2003) </w:t>
      </w:r>
      <w:r w:rsidRPr="00BA6C72">
        <w:t>266</w:t>
      </w:r>
      <w:r>
        <w:t xml:space="preserve"> pages. (a beginner’s book for protestant entering into contemplative disciplines)</w:t>
      </w:r>
    </w:p>
    <w:p w:rsidR="00643D97" w:rsidRPr="00BA6C72" w:rsidRDefault="00643D97" w:rsidP="00F440B4">
      <w:pPr>
        <w:spacing w:before="120" w:after="120"/>
        <w:ind w:left="720" w:hanging="720"/>
      </w:pPr>
      <w:r w:rsidRPr="00BA6C72">
        <w:t xml:space="preserve">St. Ignatius of Loyola. </w:t>
      </w:r>
      <w:r w:rsidRPr="006014FD">
        <w:rPr>
          <w:i/>
          <w:iCs/>
        </w:rPr>
        <w:t xml:space="preserve">Spiritual </w:t>
      </w:r>
      <w:r>
        <w:rPr>
          <w:i/>
          <w:iCs/>
        </w:rPr>
        <w:t>E</w:t>
      </w:r>
      <w:r w:rsidRPr="006014FD">
        <w:rPr>
          <w:i/>
          <w:iCs/>
        </w:rPr>
        <w:t>xercises</w:t>
      </w:r>
      <w:r w:rsidRPr="00BA6C72">
        <w:t>. Tan Books &amp; Publishers</w:t>
      </w:r>
      <w:r>
        <w:t xml:space="preserve"> ______________</w:t>
      </w:r>
      <w:r w:rsidRPr="00BA6C72">
        <w:t>. (1999). 208 pages.</w:t>
      </w:r>
    </w:p>
    <w:p w:rsidR="00643D97" w:rsidRPr="00BA6C72" w:rsidRDefault="00643D97" w:rsidP="00F440B4">
      <w:pPr>
        <w:spacing w:before="120" w:after="120"/>
        <w:ind w:left="720" w:hanging="720"/>
      </w:pPr>
      <w:r w:rsidRPr="00BA6C72">
        <w:t xml:space="preserve">Willard, D. </w:t>
      </w:r>
      <w:r w:rsidRPr="006014FD">
        <w:rPr>
          <w:i/>
          <w:iCs/>
        </w:rPr>
        <w:t>Renovation of the Heart</w:t>
      </w:r>
      <w:r w:rsidRPr="00BA6C72">
        <w:t>. Colorado Springs: Navpress.</w:t>
      </w:r>
      <w:r>
        <w:t xml:space="preserve"> 7899 Lexington Drive, </w:t>
      </w:r>
      <w:hyperlink r:id="rId5" w:history="1">
        <w:r w:rsidRPr="001A4449">
          <w:rPr>
            <w:rStyle w:val="Hyperlink"/>
            <w:color w:val="auto"/>
          </w:rPr>
          <w:t>Colorado Springs</w:t>
        </w:r>
      </w:hyperlink>
      <w:r>
        <w:t xml:space="preserve">, </w:t>
      </w:r>
      <w:hyperlink r:id="rId6" w:history="1">
        <w:r w:rsidRPr="001A4449">
          <w:rPr>
            <w:rStyle w:val="Hyperlink"/>
            <w:color w:val="auto"/>
          </w:rPr>
          <w:t>CO</w:t>
        </w:r>
      </w:hyperlink>
      <w:r>
        <w:t xml:space="preserve"> 80920-4228 USA. </w:t>
      </w:r>
      <w:r w:rsidRPr="00BA6C72">
        <w:t xml:space="preserve">(2002). </w:t>
      </w:r>
      <w:r>
        <w:t>272 pages.</w:t>
      </w:r>
    </w:p>
    <w:p w:rsidR="00643D97" w:rsidRPr="00BA6C72" w:rsidRDefault="00643D97" w:rsidP="00F440B4">
      <w:pPr>
        <w:spacing w:before="120" w:after="120"/>
        <w:ind w:left="720" w:hanging="720"/>
      </w:pPr>
      <w:r>
        <w:t>______</w:t>
      </w:r>
      <w:r w:rsidRPr="00BA6C72">
        <w:t xml:space="preserve">, </w:t>
      </w:r>
      <w:r w:rsidRPr="006014FD">
        <w:rPr>
          <w:i/>
          <w:iCs/>
        </w:rPr>
        <w:t xml:space="preserve">Spirit of the Disciplines. Understanding How God Changes Lives. </w:t>
      </w:r>
      <w:r>
        <w:t>HarperSanFrancisco. A Division of HarperCollinsPublishers, 10 East 53</w:t>
      </w:r>
      <w:r w:rsidRPr="00AF55D3">
        <w:rPr>
          <w:vertAlign w:val="superscript"/>
        </w:rPr>
        <w:t>rd</w:t>
      </w:r>
      <w:r>
        <w:t xml:space="preserve"> Street, New York, NY 10022 USA. (1988) 276 pages.</w:t>
      </w:r>
    </w:p>
    <w:p w:rsidR="00643D97" w:rsidRPr="00BA6C72" w:rsidRDefault="00643D97" w:rsidP="00F440B4">
      <w:pPr>
        <w:spacing w:before="120" w:after="120"/>
        <w:ind w:left="720" w:hanging="720"/>
      </w:pPr>
    </w:p>
    <w:p w:rsidR="00643D97" w:rsidRPr="00DD30F4" w:rsidRDefault="00643D97" w:rsidP="00F440B4">
      <w:pPr>
        <w:spacing w:before="120" w:after="120"/>
        <w:ind w:left="720" w:hanging="720"/>
        <w:rPr>
          <w:u w:val="single"/>
        </w:rPr>
      </w:pPr>
      <w:r w:rsidRPr="00DD30F4">
        <w:rPr>
          <w:u w:val="single"/>
        </w:rPr>
        <w:t>Leadership and Social transformation</w:t>
      </w:r>
    </w:p>
    <w:p w:rsidR="00643D97" w:rsidRPr="00BA6C72" w:rsidRDefault="00643D97" w:rsidP="00F440B4">
      <w:pPr>
        <w:spacing w:before="120" w:after="120"/>
        <w:ind w:left="720" w:hanging="720"/>
      </w:pPr>
      <w:r w:rsidRPr="00BA6C72">
        <w:t xml:space="preserve">Chawla, Navin. </w:t>
      </w:r>
      <w:r w:rsidRPr="00553746">
        <w:rPr>
          <w:i/>
          <w:iCs/>
        </w:rPr>
        <w:t>Mother Teresa</w:t>
      </w:r>
      <w:r>
        <w:t xml:space="preserve">, </w:t>
      </w:r>
      <w:r w:rsidRPr="00BA6C72">
        <w:t>Penguin Books India Pvt Ltd.</w:t>
      </w:r>
      <w:r>
        <w:t xml:space="preserve"> 11, Community Centre, Panchsheel Park, New Delhi 110017, India. </w:t>
      </w:r>
      <w:r w:rsidRPr="00BA6C72">
        <w:t>(1998)</w:t>
      </w:r>
      <w:r>
        <w:t>.</w:t>
      </w:r>
      <w:r w:rsidRPr="00BA6C72">
        <w:t xml:space="preserve"> 280 pages</w:t>
      </w:r>
      <w:r>
        <w:t>.</w:t>
      </w:r>
    </w:p>
    <w:p w:rsidR="00643D97" w:rsidRPr="004625CD" w:rsidRDefault="00643D97" w:rsidP="00B22A15">
      <w:pPr>
        <w:spacing w:before="120" w:after="120"/>
        <w:ind w:left="720" w:hanging="720"/>
        <w:rPr>
          <w:lang w:val="fr-FR"/>
        </w:rPr>
      </w:pPr>
      <w:r w:rsidRPr="00BA6C72">
        <w:t xml:space="preserve">Colson, Charles and Pearcey, Nancy. </w:t>
      </w:r>
      <w:r w:rsidRPr="00245892">
        <w:rPr>
          <w:i/>
          <w:iCs/>
        </w:rPr>
        <w:t>How Now Shall We Live?</w:t>
      </w:r>
      <w:r w:rsidRPr="00BA6C72">
        <w:t xml:space="preserve"> </w:t>
      </w:r>
      <w:r w:rsidRPr="004625CD">
        <w:rPr>
          <w:lang w:val="fr-FR"/>
        </w:rPr>
        <w:t>Tyndale House Publishers, Inc. Wheaton, IL. (1999)  574 pages.</w:t>
      </w:r>
    </w:p>
    <w:p w:rsidR="00643D97" w:rsidRPr="00BA6C72" w:rsidRDefault="00643D97" w:rsidP="00F440B4">
      <w:pPr>
        <w:spacing w:before="120" w:after="120"/>
        <w:ind w:left="720" w:hanging="720"/>
      </w:pPr>
      <w:r w:rsidRPr="003658B1">
        <w:t xml:space="preserve">Connaughton, Richard. </w:t>
      </w:r>
      <w:r w:rsidRPr="003658B1">
        <w:rPr>
          <w:i/>
          <w:iCs/>
        </w:rPr>
        <w:t>MacArthur</w:t>
      </w:r>
      <w:r>
        <w:rPr>
          <w:i/>
          <w:iCs/>
        </w:rPr>
        <w:t xml:space="preserve"> and Defeat in the Philippines</w:t>
      </w:r>
      <w:r w:rsidRPr="003658B1">
        <w:t>. The Overlook Press, Peter Mayer</w:t>
      </w:r>
      <w:r w:rsidRPr="00BA6C72">
        <w:t xml:space="preserve"> Publishers, Inc. Woodstock &amp; New York. </w:t>
      </w:r>
      <w:r w:rsidRPr="003658B1">
        <w:t>(2001)</w:t>
      </w:r>
      <w:r>
        <w:t>.</w:t>
      </w:r>
      <w:r w:rsidRPr="003658B1">
        <w:t xml:space="preserve"> </w:t>
      </w:r>
      <w:r w:rsidRPr="00BA6C72">
        <w:t>394 pages</w:t>
      </w:r>
    </w:p>
    <w:p w:rsidR="00643D97" w:rsidRDefault="00643D97" w:rsidP="00F440B4">
      <w:pPr>
        <w:spacing w:before="120" w:after="120"/>
        <w:ind w:left="720" w:hanging="720"/>
      </w:pPr>
      <w:r w:rsidRPr="00BA6C72">
        <w:t>Davey, Cyril</w:t>
      </w:r>
      <w:r>
        <w:t xml:space="preserve">. </w:t>
      </w:r>
      <w:r w:rsidRPr="00E5528A">
        <w:rPr>
          <w:i/>
          <w:iCs/>
        </w:rPr>
        <w:t>Saint in the Slums: Kagawa of Japan</w:t>
      </w:r>
      <w:r>
        <w:t>.</w:t>
      </w:r>
      <w:r w:rsidRPr="00BA6C72">
        <w:t xml:space="preserve"> Jersey City: Parkwest Publications</w:t>
      </w:r>
      <w:r>
        <w:t>.</w:t>
      </w:r>
      <w:r w:rsidRPr="00BA6C72">
        <w:t xml:space="preserve"> </w:t>
      </w:r>
      <w:r>
        <w:t>(2000).</w:t>
      </w:r>
      <w:r w:rsidRPr="00BA6C72">
        <w:t xml:space="preserve"> </w:t>
      </w:r>
      <w:r>
        <w:t>96 pages.</w:t>
      </w:r>
    </w:p>
    <w:p w:rsidR="00643D97" w:rsidRPr="00BA6C72" w:rsidRDefault="00643D97" w:rsidP="00F440B4">
      <w:pPr>
        <w:spacing w:before="120" w:after="120"/>
        <w:ind w:left="720" w:hanging="720"/>
      </w:pPr>
      <w:r w:rsidRPr="00BA6C72">
        <w:t xml:space="preserve">Gruchy, John W. de. Edited by. </w:t>
      </w:r>
      <w:r w:rsidRPr="00DD30F4">
        <w:rPr>
          <w:i/>
          <w:iCs/>
        </w:rPr>
        <w:t>The Cambridge Companion to Dietrich Bonhoeffer</w:t>
      </w:r>
      <w:r w:rsidRPr="00BA6C72">
        <w:t>. Cambridge University Press</w:t>
      </w:r>
      <w:r>
        <w:t>, The Edinburgh Bldg., Cambridge CB2 2RU, UK.</w:t>
      </w:r>
      <w:r w:rsidRPr="00BA6C72">
        <w:t xml:space="preserve"> (1999) 281 pages.</w:t>
      </w:r>
    </w:p>
    <w:p w:rsidR="00643D97" w:rsidRPr="00BA6C72" w:rsidRDefault="00643D97" w:rsidP="00F440B4">
      <w:pPr>
        <w:spacing w:before="120" w:after="120"/>
        <w:ind w:left="720" w:hanging="720"/>
      </w:pPr>
      <w:r w:rsidRPr="00BA6C72">
        <w:t xml:space="preserve">Gutierrez, Gustavo. </w:t>
      </w:r>
      <w:r w:rsidRPr="00DD30F4">
        <w:rPr>
          <w:i/>
          <w:iCs/>
        </w:rPr>
        <w:t>We Drink from our Own Wells: The Spiritual Journey of a People.</w:t>
      </w:r>
      <w:r w:rsidRPr="00BA6C72">
        <w:t xml:space="preserve"> New York: Orbis Books; London: SCM Press.</w:t>
      </w:r>
      <w:r>
        <w:t xml:space="preserve"> </w:t>
      </w:r>
      <w:r w:rsidRPr="00BA6C72">
        <w:t xml:space="preserve">(1984). </w:t>
      </w:r>
      <w:r>
        <w:t>181 pages.</w:t>
      </w:r>
    </w:p>
    <w:p w:rsidR="00643D97" w:rsidRPr="00BA6C72" w:rsidRDefault="00643D97" w:rsidP="00F440B4">
      <w:pPr>
        <w:spacing w:before="120" w:after="120"/>
        <w:ind w:left="720" w:hanging="720"/>
      </w:pPr>
      <w:r w:rsidRPr="00BA6C72">
        <w:t xml:space="preserve">Hanks, Thomas. </w:t>
      </w:r>
      <w:r w:rsidRPr="00DD30F4">
        <w:rPr>
          <w:i/>
          <w:iCs/>
        </w:rPr>
        <w:t>God So Loved the Third World: The Biblical Vocabulary of Oppression</w:t>
      </w:r>
      <w:r w:rsidRPr="00BA6C72">
        <w:t>. Maryknoll: Orbis</w:t>
      </w:r>
      <w:r>
        <w:t xml:space="preserve"> Books</w:t>
      </w:r>
      <w:r w:rsidRPr="00BA6C72">
        <w:t>.</w:t>
      </w:r>
      <w:r>
        <w:t xml:space="preserve">  </w:t>
      </w:r>
      <w:r w:rsidRPr="00BA6C72">
        <w:t xml:space="preserve">(1983). </w:t>
      </w:r>
      <w:r>
        <w:t>152 pages.</w:t>
      </w:r>
    </w:p>
    <w:p w:rsidR="00643D97" w:rsidRDefault="00643D97" w:rsidP="00B22A15">
      <w:pPr>
        <w:spacing w:before="120" w:after="120"/>
        <w:ind w:left="720" w:hanging="720"/>
      </w:pPr>
      <w:r w:rsidRPr="00245892">
        <w:rPr>
          <w:rStyle w:val="Emphasis"/>
          <w:rFonts w:ascii="Book Antiqua" w:hAnsi="Book Antiqua" w:cs="Book Antiqua"/>
          <w:i w:val="0"/>
          <w:iCs w:val="0"/>
        </w:rPr>
        <w:t>Jack,</w:t>
      </w:r>
      <w:r w:rsidRPr="00245892">
        <w:rPr>
          <w:rStyle w:val="Emphasis"/>
          <w:i w:val="0"/>
          <w:iCs w:val="0"/>
        </w:rPr>
        <w:t xml:space="preserve"> </w:t>
      </w:r>
      <w:r w:rsidRPr="00245892">
        <w:rPr>
          <w:rStyle w:val="Emphasis"/>
          <w:rFonts w:ascii="Book Antiqua" w:hAnsi="Book Antiqua" w:cs="Book Antiqua"/>
          <w:i w:val="0"/>
          <w:iCs w:val="0"/>
        </w:rPr>
        <w:t xml:space="preserve">Homer A., </w:t>
      </w:r>
      <w:r w:rsidRPr="00245892">
        <w:rPr>
          <w:rStyle w:val="Emphasis"/>
          <w:i w:val="0"/>
          <w:iCs w:val="0"/>
        </w:rPr>
        <w:t>Editor</w:t>
      </w:r>
      <w:r>
        <w:rPr>
          <w:rStyle w:val="Emphasis"/>
          <w:i w:val="0"/>
          <w:iCs w:val="0"/>
        </w:rPr>
        <w:t xml:space="preserve">. </w:t>
      </w:r>
      <w:r w:rsidRPr="00245892">
        <w:rPr>
          <w:i/>
          <w:iCs/>
        </w:rPr>
        <w:t>The Gandhi Reader</w:t>
      </w:r>
      <w:r w:rsidRPr="00245892">
        <w:rPr>
          <w:rStyle w:val="subtitle"/>
          <w:i/>
          <w:iCs/>
        </w:rPr>
        <w:t>: A Sourcebook of His Life and Writings</w:t>
      </w:r>
      <w:r>
        <w:rPr>
          <w:rStyle w:val="subtitle"/>
          <w:i/>
          <w:iCs/>
        </w:rPr>
        <w:t>.</w:t>
      </w:r>
      <w:r w:rsidRPr="00245892">
        <w:rPr>
          <w:i/>
          <w:iCs/>
        </w:rPr>
        <w:t xml:space="preserve">  Publisher:</w:t>
      </w:r>
      <w:r>
        <w:t xml:space="preserve"> Grove/Atlantic, Inc. </w:t>
      </w:r>
      <w:r>
        <w:rPr>
          <w:rStyle w:val="Emphasis"/>
          <w:i w:val="0"/>
          <w:iCs w:val="0"/>
        </w:rPr>
        <w:t>(</w:t>
      </w:r>
      <w:r>
        <w:t>1994)</w:t>
      </w:r>
      <w:r w:rsidRPr="00245892">
        <w:rPr>
          <w:rStyle w:val="Emphasis"/>
          <w:i w:val="0"/>
          <w:iCs w:val="0"/>
        </w:rPr>
        <w:t>.</w:t>
      </w:r>
      <w:r w:rsidRPr="00245892">
        <w:rPr>
          <w:i/>
          <w:iCs/>
        </w:rPr>
        <w:t xml:space="preserve"> </w:t>
      </w:r>
      <w:r>
        <w:t xml:space="preserve">312 pages. </w:t>
      </w:r>
    </w:p>
    <w:p w:rsidR="00643D97" w:rsidRPr="00BA6C72" w:rsidRDefault="00643D97" w:rsidP="00F440B4">
      <w:pPr>
        <w:spacing w:before="120" w:after="120"/>
        <w:ind w:left="720" w:hanging="720"/>
      </w:pPr>
      <w:r w:rsidRPr="00BA6C72">
        <w:t xml:space="preserve">Mandela, Nelson. </w:t>
      </w:r>
      <w:r w:rsidRPr="00DD30F4">
        <w:rPr>
          <w:i/>
          <w:iCs/>
        </w:rPr>
        <w:t xml:space="preserve">Long walk to </w:t>
      </w:r>
      <w:r>
        <w:rPr>
          <w:i/>
          <w:iCs/>
        </w:rPr>
        <w:t>F</w:t>
      </w:r>
      <w:r w:rsidRPr="00DD30F4">
        <w:rPr>
          <w:i/>
          <w:iCs/>
        </w:rPr>
        <w:t>reedom</w:t>
      </w:r>
      <w:r>
        <w:rPr>
          <w:i/>
          <w:iCs/>
        </w:rPr>
        <w:t>. T</w:t>
      </w:r>
      <w:r w:rsidRPr="00DD30F4">
        <w:rPr>
          <w:i/>
          <w:iCs/>
        </w:rPr>
        <w:t xml:space="preserve">he </w:t>
      </w:r>
      <w:r>
        <w:rPr>
          <w:i/>
          <w:iCs/>
        </w:rPr>
        <w:t>A</w:t>
      </w:r>
      <w:r w:rsidRPr="00DD30F4">
        <w:rPr>
          <w:i/>
          <w:iCs/>
        </w:rPr>
        <w:t>utobiography of Nelson Mandela</w:t>
      </w:r>
      <w:r w:rsidRPr="00BA6C72">
        <w:t>. Abacus Book</w:t>
      </w:r>
      <w:r>
        <w:t xml:space="preserve"> Little, Brown Book Group, 100 Victoria Embankment, LONDON</w:t>
      </w:r>
      <w:r>
        <w:br/>
        <w:t>EC4Y 0DY, United Kingdom.</w:t>
      </w:r>
      <w:r w:rsidRPr="00BA6C72">
        <w:t xml:space="preserve"> (1994) 768 pages.</w:t>
      </w:r>
    </w:p>
    <w:p w:rsidR="00643D97" w:rsidRPr="00BA6C72" w:rsidRDefault="00643D97" w:rsidP="00B22A15">
      <w:pPr>
        <w:spacing w:before="120" w:after="120"/>
        <w:ind w:left="720" w:hanging="720"/>
      </w:pPr>
      <w:r>
        <w:t>M</w:t>
      </w:r>
      <w:r w:rsidRPr="00BA6C72">
        <w:t>offit</w:t>
      </w:r>
      <w:r>
        <w:t>,</w:t>
      </w:r>
      <w:r w:rsidRPr="00BA6C72">
        <w:t xml:space="preserve"> Bob</w:t>
      </w:r>
      <w:r>
        <w:t>,</w:t>
      </w:r>
      <w:r w:rsidRPr="00BA6C72">
        <w:t xml:space="preserve"> with Karla Tesch. </w:t>
      </w:r>
      <w:r w:rsidRPr="00245892">
        <w:rPr>
          <w:i/>
          <w:iCs/>
        </w:rPr>
        <w:t>If Jesus Were Mayor</w:t>
      </w:r>
      <w:r>
        <w:t>. Harvest, Phoenix, USA</w:t>
      </w:r>
      <w:r w:rsidRPr="00BA6C72">
        <w:t>.</w:t>
      </w:r>
      <w:r w:rsidRPr="005B3414">
        <w:t xml:space="preserve"> </w:t>
      </w:r>
      <w:r>
        <w:t xml:space="preserve">(2004) </w:t>
      </w:r>
      <w:r w:rsidRPr="00BA6C72">
        <w:t xml:space="preserve"> 422 pages.</w:t>
      </w:r>
      <w:r>
        <w:t xml:space="preserve"> (a book persuading churches to engage in social action)</w:t>
      </w:r>
    </w:p>
    <w:p w:rsidR="00643D97" w:rsidRDefault="00643D97" w:rsidP="00B22A15">
      <w:pPr>
        <w:spacing w:before="120" w:after="120"/>
        <w:ind w:left="720" w:hanging="720"/>
      </w:pPr>
      <w:r>
        <w:t xml:space="preserve">Myers, Bryant L. </w:t>
      </w:r>
      <w:r w:rsidRPr="00645A4A">
        <w:rPr>
          <w:i/>
          <w:iCs/>
        </w:rPr>
        <w:t>Walking with the Poor. Principles and Practices of Transformational Development</w:t>
      </w:r>
      <w:r>
        <w:t>. Orbis Books, Maryknoll, NY 10545 USA. (1999). 279 pages.</w:t>
      </w:r>
    </w:p>
    <w:p w:rsidR="00643D97" w:rsidRPr="00BA6C72" w:rsidRDefault="00643D97" w:rsidP="00F440B4">
      <w:pPr>
        <w:spacing w:before="120" w:after="120"/>
        <w:ind w:left="720" w:hanging="720"/>
      </w:pPr>
      <w:r w:rsidRPr="00BA6C72">
        <w:t xml:space="preserve">Nouwen, Henry J. M. </w:t>
      </w:r>
      <w:r w:rsidRPr="00645A4A">
        <w:rPr>
          <w:i/>
          <w:iCs/>
        </w:rPr>
        <w:t>Thomas Merton, Contemplative Critic</w:t>
      </w:r>
      <w:r w:rsidRPr="00BA6C72">
        <w:t>. Harper &amp; Row, Publishers, San Francisco</w:t>
      </w:r>
      <w:r>
        <w:t>, USA</w:t>
      </w:r>
      <w:r w:rsidRPr="00BA6C72">
        <w:t>. (1981)</w:t>
      </w:r>
      <w:r>
        <w:t>.</w:t>
      </w:r>
      <w:r w:rsidRPr="00BA6C72">
        <w:t xml:space="preserve"> 158 pages.</w:t>
      </w:r>
    </w:p>
    <w:p w:rsidR="00643D97" w:rsidRPr="00BA6C72" w:rsidRDefault="00643D97" w:rsidP="00F440B4">
      <w:pPr>
        <w:spacing w:before="120" w:after="120"/>
        <w:ind w:left="720" w:hanging="720"/>
      </w:pPr>
      <w:r w:rsidRPr="00BA6C72">
        <w:t xml:space="preserve">Nouwen, Henry J. M. </w:t>
      </w:r>
      <w:r w:rsidRPr="00645A4A">
        <w:rPr>
          <w:i/>
          <w:iCs/>
        </w:rPr>
        <w:t>The Road to Peace: Writings on Peace and Justice</w:t>
      </w:r>
      <w:r w:rsidRPr="00BA6C72">
        <w:t>. Orbis Books</w:t>
      </w:r>
      <w:r>
        <w:t>.</w:t>
      </w:r>
      <w:r w:rsidRPr="00BA6C72">
        <w:t xml:space="preserve"> (2002) 256 pages</w:t>
      </w:r>
    </w:p>
    <w:p w:rsidR="00643D97" w:rsidRDefault="00643D97" w:rsidP="00B22A15">
      <w:pPr>
        <w:spacing w:before="120" w:after="120"/>
        <w:ind w:left="720" w:hanging="720"/>
      </w:pPr>
      <w:r>
        <w:t xml:space="preserve">Skillen, James W. </w:t>
      </w:r>
      <w:r w:rsidRPr="00645A4A">
        <w:rPr>
          <w:i/>
          <w:iCs/>
        </w:rPr>
        <w:t>Abraham Kuyper. The Problem of Poverty. A classic Statement by one of Modern Christianity’s Greatest Political Reformers</w:t>
      </w:r>
      <w:r>
        <w:t>. Baker Book House, Grand Rapids, MI 49516 USA.</w:t>
      </w:r>
      <w:r w:rsidRPr="005B3414">
        <w:t xml:space="preserve"> </w:t>
      </w:r>
      <w:r>
        <w:t>(1991).  94 pages.</w:t>
      </w:r>
    </w:p>
    <w:p w:rsidR="00643D97" w:rsidRPr="00BA6C72" w:rsidRDefault="00643D97" w:rsidP="00B22A15">
      <w:pPr>
        <w:spacing w:before="120" w:after="120"/>
        <w:ind w:left="720" w:hanging="720"/>
      </w:pPr>
      <w:r w:rsidRPr="00BA6C72">
        <w:t xml:space="preserve">Stott, John. </w:t>
      </w:r>
      <w:r w:rsidRPr="00245892">
        <w:rPr>
          <w:i/>
          <w:iCs/>
        </w:rPr>
        <w:t>Issues Facing Christians Today. A Major Appraisal of Contemporary Social and Moral Questions</w:t>
      </w:r>
      <w:r w:rsidRPr="00BA6C72">
        <w:t>. Marshalls Paperbacks, Marshall Morgan &amp; Scott, 3 Beggarwood Lane, Basingstoke, Hants, RG23 7LP, UK. (1984) 340 pages.</w:t>
      </w:r>
      <w:r>
        <w:t xml:space="preserve"> (first major writing on how the evangelicals can recover their rich heritage in social action)</w:t>
      </w:r>
    </w:p>
    <w:p w:rsidR="00643D97" w:rsidRPr="00BA6C72" w:rsidRDefault="00643D97" w:rsidP="00F440B4">
      <w:pPr>
        <w:spacing w:before="120" w:after="120"/>
        <w:ind w:left="720" w:hanging="720"/>
      </w:pPr>
      <w:r w:rsidRPr="00BA6C72">
        <w:t xml:space="preserve">Tamez, Elsa. </w:t>
      </w:r>
      <w:r w:rsidRPr="00645A4A">
        <w:rPr>
          <w:i/>
          <w:iCs/>
        </w:rPr>
        <w:t>Bible of the Oppressed</w:t>
      </w:r>
      <w:r w:rsidRPr="00BA6C72">
        <w:t>. Maryknoll: Orbis</w:t>
      </w:r>
      <w:r>
        <w:t xml:space="preserve"> Books. </w:t>
      </w:r>
      <w:r w:rsidRPr="00BA6C72">
        <w:t>(1982). 88 pages.</w:t>
      </w:r>
    </w:p>
    <w:p w:rsidR="00643D97" w:rsidRPr="00BA6C72" w:rsidRDefault="00643D97" w:rsidP="00F440B4">
      <w:pPr>
        <w:spacing w:before="120" w:after="120"/>
        <w:ind w:left="720" w:hanging="720"/>
      </w:pPr>
      <w:r w:rsidRPr="00BA6C72">
        <w:t>Taylor Branch.</w:t>
      </w:r>
      <w:r>
        <w:t xml:space="preserve"> </w:t>
      </w:r>
      <w:r w:rsidRPr="00645A4A">
        <w:rPr>
          <w:i/>
          <w:iCs/>
        </w:rPr>
        <w:t>Parting the Waters. America in the King years 1954 t</w:t>
      </w:r>
      <w:r>
        <w:rPr>
          <w:i/>
          <w:iCs/>
        </w:rPr>
        <w:t>o</w:t>
      </w:r>
      <w:r w:rsidRPr="00645A4A">
        <w:rPr>
          <w:i/>
          <w:iCs/>
        </w:rPr>
        <w:t xml:space="preserve"> 1963</w:t>
      </w:r>
      <w:r w:rsidRPr="00BA6C72">
        <w:t>. Pulti</w:t>
      </w:r>
      <w:r>
        <w:t>zer Prize winner for history. S</w:t>
      </w:r>
      <w:r w:rsidRPr="00BA6C72">
        <w:t xml:space="preserve">imon and Schuster Paperbacks. </w:t>
      </w:r>
      <w:r>
        <w:t>NY</w:t>
      </w:r>
      <w:r w:rsidRPr="00BA6C72">
        <w:t xml:space="preserve">. </w:t>
      </w:r>
      <w:r>
        <w:t>(1988).</w:t>
      </w:r>
      <w:r w:rsidRPr="00BA6C72">
        <w:t xml:space="preserve"> 1064 pages.</w:t>
      </w:r>
      <w:r>
        <w:t xml:space="preserve"> (first of three parts of the biography of Martin Luther King, Jr.)</w:t>
      </w:r>
    </w:p>
    <w:p w:rsidR="00643D97" w:rsidRPr="00BA6C72" w:rsidRDefault="00643D97" w:rsidP="00F440B4">
      <w:pPr>
        <w:spacing w:before="120" w:after="120"/>
        <w:ind w:left="720" w:hanging="720"/>
      </w:pPr>
    </w:p>
    <w:p w:rsidR="00643D97" w:rsidRPr="00BA6C72" w:rsidRDefault="00643D97" w:rsidP="00F440B4">
      <w:pPr>
        <w:spacing w:before="120" w:after="120"/>
        <w:ind w:left="720" w:hanging="720"/>
      </w:pPr>
      <w:r w:rsidRPr="00BA6C72">
        <w:t>Urban poor</w:t>
      </w:r>
    </w:p>
    <w:p w:rsidR="00643D97" w:rsidRPr="00BA6C72" w:rsidRDefault="00643D97" w:rsidP="00F440B4">
      <w:pPr>
        <w:spacing w:before="120" w:after="120"/>
        <w:ind w:left="720" w:hanging="720"/>
      </w:pPr>
      <w:r w:rsidRPr="00BA6C72">
        <w:t xml:space="preserve">Grigg Viv. </w:t>
      </w:r>
      <w:r w:rsidRPr="00245892">
        <w:rPr>
          <w:i/>
          <w:iCs/>
        </w:rPr>
        <w:t>Companion to the Poor</w:t>
      </w:r>
      <w:r w:rsidRPr="00BA6C72">
        <w:t>. Monrovia, CA: Authentic Media (revised and updated)</w:t>
      </w:r>
      <w:r>
        <w:t xml:space="preserve">. </w:t>
      </w:r>
      <w:r w:rsidRPr="00BA6C72">
        <w:t xml:space="preserve">(2004). </w:t>
      </w:r>
      <w:r>
        <w:t>205 pages.</w:t>
      </w:r>
    </w:p>
    <w:p w:rsidR="00643D97" w:rsidRPr="00BA6C72" w:rsidRDefault="00643D97" w:rsidP="00F440B4">
      <w:pPr>
        <w:spacing w:before="120" w:after="120"/>
        <w:ind w:left="720" w:hanging="720"/>
      </w:pPr>
      <w:r w:rsidRPr="00BA6C72">
        <w:t xml:space="preserve">Grigg, Viv. </w:t>
      </w:r>
      <w:r w:rsidRPr="00245892">
        <w:rPr>
          <w:i/>
          <w:iCs/>
        </w:rPr>
        <w:t>Cry of the Urban Poor</w:t>
      </w:r>
      <w:r w:rsidRPr="00BA6C72">
        <w:t xml:space="preserve">. Published by MARC, a division of World Vision International, 800 West Chestnut Avenue, Monrovia, </w:t>
      </w:r>
      <w:r>
        <w:t xml:space="preserve">CA </w:t>
      </w:r>
      <w:r w:rsidRPr="00BA6C72">
        <w:t xml:space="preserve"> 91016-3198, USA.</w:t>
      </w:r>
      <w:r w:rsidRPr="005B3414">
        <w:t xml:space="preserve"> </w:t>
      </w:r>
      <w:r w:rsidRPr="00BA6C72">
        <w:t xml:space="preserve">(1992). </w:t>
      </w:r>
      <w:r>
        <w:t xml:space="preserve"> 295 pages.</w:t>
      </w:r>
    </w:p>
    <w:p w:rsidR="00643D97" w:rsidRPr="00BA6C72" w:rsidRDefault="00643D97" w:rsidP="00F440B4">
      <w:pPr>
        <w:spacing w:before="120" w:after="120"/>
        <w:ind w:left="720" w:hanging="720"/>
      </w:pPr>
      <w:r w:rsidRPr="00BA6C72">
        <w:t>---.  The Lifestyle and Values of Servants. Auckland: Urban Leadership Foundation.</w:t>
      </w:r>
      <w:r w:rsidRPr="005B3414">
        <w:t xml:space="preserve"> </w:t>
      </w:r>
      <w:r w:rsidRPr="00BA6C72">
        <w:t>(1985).</w:t>
      </w:r>
    </w:p>
    <w:p w:rsidR="00643D97" w:rsidRPr="00BA6C72" w:rsidRDefault="00643D97" w:rsidP="00F440B4">
      <w:pPr>
        <w:spacing w:before="120" w:after="120"/>
        <w:ind w:left="720" w:hanging="720"/>
      </w:pPr>
      <w:r w:rsidRPr="00BA6C72">
        <w:softHyphen/>
      </w:r>
      <w:r w:rsidRPr="00BA6C72">
        <w:softHyphen/>
      </w:r>
      <w:r w:rsidRPr="00BA6C72">
        <w:softHyphen/>
      </w:r>
      <w:r>
        <w:t xml:space="preserve">. </w:t>
      </w:r>
      <w:r w:rsidRPr="00637337">
        <w:t>The Nature of Revival</w:t>
      </w:r>
      <w:r w:rsidRPr="00BA6C72">
        <w:t>. In The Holy Spirit and the Postmodern City: Transformative Revival Among Auckland's Evangelicals and Pentecostals. Unpublished PhD (Theology), University of Auckland, Auckland.</w:t>
      </w:r>
      <w:r w:rsidRPr="005B3414">
        <w:t xml:space="preserve"> </w:t>
      </w:r>
      <w:r w:rsidRPr="00BA6C72">
        <w:t>(2005). </w:t>
      </w:r>
    </w:p>
    <w:p w:rsidR="00643D97" w:rsidRPr="00BA6C72" w:rsidRDefault="00643D97" w:rsidP="00F440B4">
      <w:pPr>
        <w:spacing w:before="120" w:after="120"/>
        <w:ind w:left="720" w:hanging="720"/>
      </w:pPr>
      <w:r w:rsidRPr="00BA6C72">
        <w:t xml:space="preserve">Lapierre, Dominique. </w:t>
      </w:r>
      <w:r w:rsidRPr="00894142">
        <w:rPr>
          <w:i/>
          <w:iCs/>
        </w:rPr>
        <w:t>The City of Joy</w:t>
      </w:r>
      <w:r w:rsidRPr="00BA6C72">
        <w:t>. Arrow Books, Ltd., 62 – 65 Chandos Place, London, WC2N 4NW. (1985) 514 pages.</w:t>
      </w:r>
      <w:r>
        <w:t xml:space="preserve"> (a fictional story of the life of a priest living in the slums of Calcutta at the time when Mother Teresa was just starting her work among the poor, a most compelling book about why we need the poor)</w:t>
      </w:r>
    </w:p>
    <w:p w:rsidR="00643D97" w:rsidRPr="00BA6C72" w:rsidRDefault="00643D97" w:rsidP="00F440B4">
      <w:pPr>
        <w:spacing w:before="120" w:after="120"/>
        <w:ind w:left="720" w:hanging="720"/>
      </w:pPr>
    </w:p>
    <w:p w:rsidR="00643D97" w:rsidRPr="00BA6C72" w:rsidRDefault="00643D97" w:rsidP="00F440B4">
      <w:pPr>
        <w:spacing w:before="120" w:after="120"/>
        <w:ind w:left="720" w:hanging="720"/>
      </w:pPr>
      <w:r w:rsidRPr="00BA6C72">
        <w:t>Theology</w:t>
      </w:r>
    </w:p>
    <w:p w:rsidR="00643D97" w:rsidRPr="00BA6C72" w:rsidRDefault="00643D97" w:rsidP="00F440B4">
      <w:pPr>
        <w:spacing w:before="120" w:after="120"/>
        <w:ind w:left="720" w:hanging="720"/>
      </w:pPr>
      <w:r w:rsidRPr="00BA6C72">
        <w:t xml:space="preserve">Glasser, Arthur, Charles van Engen &amp; Gilliland, Dean. </w:t>
      </w:r>
      <w:r w:rsidRPr="000063D5">
        <w:rPr>
          <w:i/>
          <w:iCs/>
        </w:rPr>
        <w:t>Announcing the Kingdom</w:t>
      </w:r>
      <w:r w:rsidRPr="00BA6C72">
        <w:t>. Grand Rapids, MI: Baker Academic.</w:t>
      </w:r>
      <w:r>
        <w:t xml:space="preserve"> </w:t>
      </w:r>
      <w:r w:rsidRPr="00BA6C72">
        <w:t xml:space="preserve">(2005 version). </w:t>
      </w:r>
      <w:r>
        <w:t>400 pages.</w:t>
      </w:r>
    </w:p>
    <w:p w:rsidR="00643D97" w:rsidRPr="00BA6C72" w:rsidRDefault="00643D97" w:rsidP="00F440B4">
      <w:pPr>
        <w:spacing w:before="120" w:after="120"/>
        <w:ind w:left="720" w:hanging="720"/>
      </w:pPr>
      <w:r w:rsidRPr="00BA6C72">
        <w:t xml:space="preserve">Ladd, George Eldon. </w:t>
      </w:r>
      <w:r w:rsidRPr="00894142">
        <w:rPr>
          <w:i/>
          <w:iCs/>
        </w:rPr>
        <w:t xml:space="preserve">The Presence of the Future. The Eschatology of Biblical Realism. </w:t>
      </w:r>
      <w:r w:rsidRPr="00BA6C72">
        <w:t>William B. Eerdsmans Publishing Company, Grand Rapids. (1974) 370 pages.</w:t>
      </w:r>
    </w:p>
    <w:p w:rsidR="00643D97" w:rsidRPr="00BA6C72" w:rsidRDefault="00643D97" w:rsidP="00F440B4">
      <w:pPr>
        <w:spacing w:before="120" w:after="120"/>
        <w:ind w:left="720" w:hanging="720"/>
      </w:pPr>
      <w:r w:rsidRPr="00BA6C72">
        <w:t>Mott, Stephen</w:t>
      </w:r>
      <w:r w:rsidRPr="00894142">
        <w:rPr>
          <w:i/>
          <w:iCs/>
        </w:rPr>
        <w:t>Biblical Ethics and Social Change</w:t>
      </w:r>
      <w:r w:rsidRPr="00BA6C72">
        <w:t>. New York/Oxford, Oxford University Press. . (1982) 254 pages.</w:t>
      </w:r>
    </w:p>
    <w:p w:rsidR="00643D97" w:rsidRPr="00BA6C72" w:rsidRDefault="00643D97" w:rsidP="00B22A15">
      <w:pPr>
        <w:spacing w:before="120" w:after="120"/>
        <w:ind w:left="720" w:hanging="720"/>
      </w:pPr>
      <w:r w:rsidRPr="00BA6C72">
        <w:t xml:space="preserve">Stott, John R. W. </w:t>
      </w:r>
      <w:r w:rsidRPr="00894142">
        <w:rPr>
          <w:i/>
          <w:iCs/>
        </w:rPr>
        <w:t>The Cross of Christ</w:t>
      </w:r>
      <w:r w:rsidRPr="00BA6C72">
        <w:t xml:space="preserve">. InterVarsity Press, Downers Grove, </w:t>
      </w:r>
      <w:r>
        <w:t>IL</w:t>
      </w:r>
      <w:r w:rsidRPr="00BA6C72">
        <w:t xml:space="preserve"> 60515, USA.</w:t>
      </w:r>
      <w:r w:rsidRPr="005B3414">
        <w:t xml:space="preserve"> </w:t>
      </w:r>
      <w:r>
        <w:t>(1986)</w:t>
      </w:r>
      <w:r w:rsidRPr="00BA6C72">
        <w:t xml:space="preserve"> 383 pages.</w:t>
      </w:r>
      <w:r>
        <w:t xml:space="preserve"> (a most comprehensive study about the Christian cross)</w:t>
      </w:r>
    </w:p>
    <w:p w:rsidR="00643D97" w:rsidRPr="00BA6C72" w:rsidRDefault="00643D97" w:rsidP="00F440B4">
      <w:pPr>
        <w:spacing w:before="120" w:after="120"/>
        <w:ind w:left="720" w:hanging="720"/>
      </w:pPr>
      <w:r w:rsidRPr="00BA6C72">
        <w:t xml:space="preserve">Timothy P. Jones. </w:t>
      </w:r>
      <w:r w:rsidRPr="00894142">
        <w:rPr>
          <w:i/>
          <w:iCs/>
        </w:rPr>
        <w:t>Praying like the Jew, Jesus. Recovering the Ancient Roots of New Testament Prayer</w:t>
      </w:r>
      <w:r w:rsidRPr="00BA6C72">
        <w:t xml:space="preserve">. Lederer Books, a division of Messianic Jewish Publishers, P.O. Box 615, Clarksville, </w:t>
      </w:r>
      <w:r>
        <w:t>MD</w:t>
      </w:r>
      <w:r w:rsidRPr="00BA6C72">
        <w:t xml:space="preserve"> 21029.</w:t>
      </w:r>
      <w:r>
        <w:t xml:space="preserve"> (2005).</w:t>
      </w:r>
      <w:r w:rsidRPr="00894142">
        <w:rPr>
          <w:i/>
          <w:iCs/>
        </w:rPr>
        <w:t xml:space="preserve"> </w:t>
      </w:r>
      <w:r>
        <w:t>133 pages.</w:t>
      </w:r>
    </w:p>
    <w:p w:rsidR="00643D97" w:rsidRPr="00BA6C72" w:rsidRDefault="00643D97" w:rsidP="00B22A15">
      <w:pPr>
        <w:spacing w:before="120" w:after="120"/>
        <w:ind w:left="720" w:hanging="720"/>
      </w:pPr>
      <w:r w:rsidRPr="00BA6C72">
        <w:t xml:space="preserve">Wright, N. T. </w:t>
      </w:r>
      <w:r w:rsidRPr="00894142">
        <w:rPr>
          <w:i/>
          <w:iCs/>
        </w:rPr>
        <w:t>Evil and the Justice of God</w:t>
      </w:r>
      <w:r w:rsidRPr="00BA6C72">
        <w:t xml:space="preserve">. Downers Grove, IL: InterVarsity Press,. ISBN 0830833986. (2006) 176 pages. </w:t>
      </w:r>
    </w:p>
    <w:p w:rsidR="00643D97" w:rsidRPr="00BA6C72" w:rsidRDefault="00643D97" w:rsidP="00B22A15">
      <w:pPr>
        <w:spacing w:before="120" w:after="120"/>
        <w:ind w:left="720" w:hanging="720"/>
      </w:pPr>
      <w:r w:rsidRPr="00BA6C72">
        <w:t xml:space="preserve">Wright, N. T. </w:t>
      </w:r>
      <w:r>
        <w:rPr>
          <w:i/>
          <w:iCs/>
        </w:rPr>
        <w:t xml:space="preserve">Following Jesus. </w:t>
      </w:r>
      <w:r w:rsidRPr="00894142">
        <w:rPr>
          <w:i/>
          <w:iCs/>
        </w:rPr>
        <w:t>Biblical Reflections on Discipleship</w:t>
      </w:r>
      <w:r w:rsidRPr="00BA6C72">
        <w:t xml:space="preserve">. William Eerdsmans Publishing Company, 255 Jefferson Ave., S. E. Grand Rapids, </w:t>
      </w:r>
      <w:r>
        <w:t>MI</w:t>
      </w:r>
      <w:r w:rsidRPr="00BA6C72">
        <w:t xml:space="preserve"> 49503 USA.</w:t>
      </w:r>
      <w:r w:rsidRPr="005B3414">
        <w:t xml:space="preserve"> </w:t>
      </w:r>
      <w:r w:rsidRPr="00BA6C72">
        <w:t xml:space="preserve">(1994) </w:t>
      </w:r>
      <w:r>
        <w:t>115 pages. (compilation of sermons by Wright)</w:t>
      </w:r>
    </w:p>
    <w:p w:rsidR="00643D97" w:rsidRPr="00BA6C72" w:rsidRDefault="00643D97" w:rsidP="00F440B4">
      <w:pPr>
        <w:spacing w:before="120" w:after="120"/>
        <w:ind w:left="720" w:hanging="720"/>
      </w:pPr>
    </w:p>
    <w:p w:rsidR="00643D97" w:rsidRPr="00BA6C72" w:rsidRDefault="00643D97" w:rsidP="00F440B4">
      <w:pPr>
        <w:spacing w:before="120" w:after="120"/>
        <w:ind w:left="720" w:hanging="720"/>
      </w:pPr>
      <w:r>
        <w:t>Church</w:t>
      </w:r>
    </w:p>
    <w:p w:rsidR="00643D97" w:rsidRPr="00BA6C72" w:rsidRDefault="00643D97" w:rsidP="00B22A15">
      <w:pPr>
        <w:spacing w:before="120" w:after="120"/>
        <w:ind w:left="720" w:hanging="720"/>
      </w:pPr>
      <w:r w:rsidRPr="00BA6C72">
        <w:t>Booth, W</w:t>
      </w:r>
      <w:r>
        <w:t>illiam</w:t>
      </w:r>
      <w:r w:rsidRPr="00BA6C72">
        <w:t xml:space="preserve">. </w:t>
      </w:r>
      <w:r w:rsidRPr="000063D5">
        <w:rPr>
          <w:i/>
          <w:iCs/>
        </w:rPr>
        <w:t>In Darkest England and the Way Out</w:t>
      </w:r>
      <w:r w:rsidRPr="00BA6C72">
        <w:t>. London: Salvation Army.</w:t>
      </w:r>
      <w:r>
        <w:t xml:space="preserve"> </w:t>
      </w:r>
      <w:r w:rsidRPr="00BA6C72">
        <w:t xml:space="preserve">(1890). </w:t>
      </w:r>
      <w:r>
        <w:t>296 pages.</w:t>
      </w:r>
    </w:p>
    <w:p w:rsidR="00643D97" w:rsidRPr="00BA6C72" w:rsidRDefault="00643D97" w:rsidP="00B22A15">
      <w:pPr>
        <w:spacing w:before="120" w:after="120"/>
        <w:ind w:left="720" w:hanging="720"/>
      </w:pPr>
      <w:r w:rsidRPr="00BA6C72">
        <w:t xml:space="preserve">Collins, Jim. </w:t>
      </w:r>
      <w:r w:rsidRPr="000063D5">
        <w:rPr>
          <w:i/>
          <w:iCs/>
        </w:rPr>
        <w:t>Good to Great. Why Some Companies Make the Leap and Others Don’t</w:t>
      </w:r>
      <w:r w:rsidRPr="00BA6C72">
        <w:t>. HarperBusiness. An Imprint of HarperCollins Publishers Inc. 10 East 53rd Street, New York, NY 10022 USA.  (2001) 300 pages.</w:t>
      </w:r>
    </w:p>
    <w:p w:rsidR="00643D97" w:rsidRPr="00BA6C72" w:rsidRDefault="00643D97" w:rsidP="00F440B4">
      <w:pPr>
        <w:spacing w:before="120" w:after="120"/>
        <w:ind w:left="720" w:hanging="720"/>
      </w:pPr>
      <w:r w:rsidRPr="00BA6C72">
        <w:t>Driver</w:t>
      </w:r>
      <w:r>
        <w:t>,</w:t>
      </w:r>
      <w:r w:rsidRPr="00BA6C72">
        <w:t xml:space="preserve"> John</w:t>
      </w:r>
      <w:r>
        <w:t>.</w:t>
      </w:r>
      <w:r w:rsidRPr="00BA6C72">
        <w:t xml:space="preserve"> </w:t>
      </w:r>
      <w:r w:rsidRPr="00894142">
        <w:rPr>
          <w:i/>
          <w:iCs/>
        </w:rPr>
        <w:t>Images of the Church in Mission</w:t>
      </w:r>
      <w:r>
        <w:rPr>
          <w:i/>
          <w:iCs/>
        </w:rPr>
        <w:t>.</w:t>
      </w:r>
      <w:r>
        <w:t xml:space="preserve"> </w:t>
      </w:r>
      <w:r w:rsidRPr="00BA6C72">
        <w:t>Herald Press</w:t>
      </w:r>
      <w:r>
        <w:t>.</w:t>
      </w:r>
      <w:r w:rsidRPr="00BA6C72">
        <w:t xml:space="preserve"> </w:t>
      </w:r>
      <w:r>
        <w:t>(</w:t>
      </w:r>
      <w:r w:rsidRPr="00BA6C72">
        <w:t>1997</w:t>
      </w:r>
      <w:r>
        <w:t xml:space="preserve">) </w:t>
      </w:r>
      <w:r w:rsidRPr="00BA6C72">
        <w:t>240 pages.</w:t>
      </w:r>
      <w:r>
        <w:t xml:space="preserve"> (a most comprehensive discussion on the centrality of the church in biblical redemption history)</w:t>
      </w:r>
    </w:p>
    <w:p w:rsidR="00643D97" w:rsidRPr="00BA6C72" w:rsidRDefault="00643D97" w:rsidP="00B22A15">
      <w:pPr>
        <w:spacing w:before="120" w:after="120"/>
        <w:ind w:left="720" w:hanging="720"/>
      </w:pPr>
      <w:r w:rsidRPr="00BA6C72">
        <w:t>Garrison</w:t>
      </w:r>
      <w:r>
        <w:t>,</w:t>
      </w:r>
      <w:r w:rsidRPr="00BA6C72">
        <w:t xml:space="preserve"> David</w:t>
      </w:r>
      <w:r>
        <w:t xml:space="preserve">. </w:t>
      </w:r>
      <w:r w:rsidRPr="00E5528A">
        <w:rPr>
          <w:i/>
          <w:iCs/>
        </w:rPr>
        <w:t>Church Planting Movements</w:t>
      </w:r>
      <w:r>
        <w:rPr>
          <w:i/>
          <w:iCs/>
        </w:rPr>
        <w:t>: How God is Redeeming a Lost World</w:t>
      </w:r>
      <w:r>
        <w:t>.</w:t>
      </w:r>
      <w:r w:rsidRPr="00BA6C72">
        <w:t xml:space="preserve"> </w:t>
      </w:r>
      <w:r>
        <w:t>Wigtake Re</w:t>
      </w:r>
      <w:r w:rsidRPr="00BA6C72">
        <w:t>source</w:t>
      </w:r>
      <w:r>
        <w:t>s. (2003)</w:t>
      </w:r>
      <w:r w:rsidRPr="00BA6C72">
        <w:t xml:space="preserve"> </w:t>
      </w:r>
      <w:r>
        <w:t>362 pages.</w:t>
      </w:r>
    </w:p>
    <w:p w:rsidR="00643D97" w:rsidRPr="00BA6C72" w:rsidRDefault="00643D97" w:rsidP="00B22A15">
      <w:pPr>
        <w:spacing w:before="120" w:after="120"/>
        <w:ind w:left="720" w:hanging="720"/>
      </w:pPr>
      <w:r>
        <w:t xml:space="preserve">Gibbs, Eddie and Bolger, Ryan K. </w:t>
      </w:r>
      <w:r w:rsidRPr="00EB6805">
        <w:rPr>
          <w:i/>
          <w:iCs/>
        </w:rPr>
        <w:t>Emerging Churches: Creating Christian Community in Postmodern Cultures.</w:t>
      </w:r>
      <w:r>
        <w:t xml:space="preserve"> Baker Academic. (2005).</w:t>
      </w:r>
      <w:r w:rsidRPr="00EB6805">
        <w:rPr>
          <w:i/>
          <w:iCs/>
        </w:rPr>
        <w:t xml:space="preserve"> </w:t>
      </w:r>
      <w:r>
        <w:t>352 pages.</w:t>
      </w:r>
      <w:r w:rsidRPr="00EB6805">
        <w:t xml:space="preserve"> </w:t>
      </w:r>
    </w:p>
    <w:p w:rsidR="00643D97" w:rsidRPr="00BA6C72" w:rsidRDefault="00643D97" w:rsidP="00F440B4">
      <w:pPr>
        <w:spacing w:before="120" w:after="120"/>
        <w:ind w:left="720" w:hanging="720"/>
      </w:pPr>
      <w:r w:rsidRPr="00BA6C72">
        <w:t>Hattaway</w:t>
      </w:r>
      <w:r>
        <w:t>,</w:t>
      </w:r>
      <w:r w:rsidRPr="00BA6C72">
        <w:t xml:space="preserve"> Paul</w:t>
      </w:r>
      <w:r>
        <w:t>.</w:t>
      </w:r>
      <w:r w:rsidRPr="00BA6C72">
        <w:t xml:space="preserve"> </w:t>
      </w:r>
      <w:r w:rsidRPr="00894142">
        <w:rPr>
          <w:i/>
          <w:iCs/>
        </w:rPr>
        <w:t>Back to Jerusalem</w:t>
      </w:r>
      <w:r w:rsidRPr="00BA6C72">
        <w:t>, Gabriel Resources</w:t>
      </w:r>
      <w:r>
        <w:t>. (</w:t>
      </w:r>
      <w:r w:rsidRPr="00BA6C72">
        <w:t>2003</w:t>
      </w:r>
      <w:r>
        <w:t>) 15</w:t>
      </w:r>
      <w:r w:rsidRPr="00BA6C72">
        <w:t>0 pages.</w:t>
      </w:r>
    </w:p>
    <w:p w:rsidR="00643D97" w:rsidRDefault="00643D97" w:rsidP="00B22A15">
      <w:pPr>
        <w:spacing w:before="120" w:after="120"/>
        <w:ind w:left="720" w:hanging="720"/>
      </w:pPr>
      <w:r w:rsidRPr="00BA6C72">
        <w:t>Jenkins</w:t>
      </w:r>
      <w:r>
        <w:t>,</w:t>
      </w:r>
      <w:r w:rsidRPr="00BA6C72">
        <w:t xml:space="preserve"> Philip</w:t>
      </w:r>
      <w:r>
        <w:t xml:space="preserve">. </w:t>
      </w:r>
      <w:r w:rsidRPr="00E5528A">
        <w:rPr>
          <w:i/>
          <w:iCs/>
        </w:rPr>
        <w:t>The Next Christendom (The Coming of Global Christianity)</w:t>
      </w:r>
      <w:r>
        <w:rPr>
          <w:i/>
          <w:iCs/>
        </w:rPr>
        <w:t>.</w:t>
      </w:r>
      <w:r w:rsidRPr="00BA6C72">
        <w:t xml:space="preserve"> </w:t>
      </w:r>
      <w:r>
        <w:t xml:space="preserve">  Oxford University Press, USA. (2002)</w:t>
      </w:r>
      <w:r w:rsidRPr="00BA6C72">
        <w:t xml:space="preserve"> </w:t>
      </w:r>
      <w:r>
        <w:t>288 pages.</w:t>
      </w:r>
    </w:p>
    <w:p w:rsidR="00643D97" w:rsidRPr="00894142" w:rsidRDefault="00643D97" w:rsidP="00B22A15">
      <w:pPr>
        <w:spacing w:before="120" w:after="120"/>
        <w:ind w:left="720" w:hanging="720"/>
      </w:pPr>
      <w:r w:rsidRPr="00BA6C72">
        <w:t>Stott</w:t>
      </w:r>
      <w:r>
        <w:t>,</w:t>
      </w:r>
      <w:r w:rsidRPr="00BA6C72">
        <w:t xml:space="preserve"> John</w:t>
      </w:r>
      <w:r>
        <w:t xml:space="preserve">. </w:t>
      </w:r>
      <w:r w:rsidRPr="00894142">
        <w:rPr>
          <w:i/>
          <w:iCs/>
        </w:rPr>
        <w:t>The Living Churc</w:t>
      </w:r>
      <w:r>
        <w:rPr>
          <w:i/>
          <w:iCs/>
        </w:rPr>
        <w:t xml:space="preserve">h: The Convictions of a Lifelong Pastor. </w:t>
      </w:r>
      <w:r>
        <w:t>IVP Books. (2007)</w:t>
      </w:r>
      <w:r w:rsidRPr="00BA6C72">
        <w:t xml:space="preserve"> </w:t>
      </w:r>
      <w:r>
        <w:t>180 pages.</w:t>
      </w:r>
    </w:p>
    <w:p w:rsidR="00643D97" w:rsidRDefault="00643D97" w:rsidP="00B22A15">
      <w:pPr>
        <w:spacing w:before="120" w:after="120"/>
        <w:ind w:left="720" w:hanging="720"/>
      </w:pPr>
      <w:r w:rsidRPr="006F26A1">
        <w:rPr>
          <w:rStyle w:val="contributornametrigger"/>
          <w:rFonts w:ascii="Book Antiqua" w:hAnsi="Book Antiqua" w:cs="Book Antiqua"/>
        </w:rPr>
        <w:t>Levitt</w:t>
      </w:r>
      <w:r>
        <w:rPr>
          <w:rStyle w:val="contributornametrigger"/>
          <w:rFonts w:ascii="Book Antiqua" w:hAnsi="Book Antiqua" w:cs="Book Antiqua"/>
        </w:rPr>
        <w:t>,</w:t>
      </w:r>
      <w:hyperlink r:id="rId7" w:history="1">
        <w:r w:rsidRPr="00511B73">
          <w:rPr>
            <w:rStyle w:val="Hyperlink"/>
          </w:rPr>
          <w:t>http://www.amazon.com/Freakonomics-Economist-Explores-Hidden-Everything/dp/006073132X</w:t>
        </w:r>
      </w:hyperlink>
      <w:r>
        <w:t xml:space="preserve"> </w:t>
      </w:r>
      <w:r w:rsidRPr="006F26A1">
        <w:rPr>
          <w:rStyle w:val="contributornametrigger"/>
          <w:rFonts w:ascii="Book Antiqua" w:hAnsi="Book Antiqua" w:cs="Book Antiqua"/>
        </w:rPr>
        <w:t xml:space="preserve">Steven D. </w:t>
      </w:r>
      <w:r>
        <w:rPr>
          <w:rStyle w:val="contributornametrigger"/>
          <w:rFonts w:ascii="Book Antiqua" w:hAnsi="Book Antiqua" w:cs="Book Antiqua"/>
        </w:rPr>
        <w:t xml:space="preserve">and </w:t>
      </w:r>
      <w:r w:rsidRPr="006F26A1">
        <w:rPr>
          <w:rStyle w:val="contributornametrigger"/>
          <w:rFonts w:ascii="Book Antiqua" w:hAnsi="Book Antiqua" w:cs="Book Antiqua"/>
        </w:rPr>
        <w:t>Dubner</w:t>
      </w:r>
      <w:r>
        <w:rPr>
          <w:rStyle w:val="contributornametrigger"/>
          <w:rFonts w:ascii="Book Antiqua" w:hAnsi="Book Antiqua" w:cs="Book Antiqua"/>
        </w:rPr>
        <w:t>,</w:t>
      </w:r>
      <w:r>
        <w:rPr>
          <w:b/>
          <w:bCs/>
          <w:vanish/>
        </w:rPr>
        <w:t xml:space="preserve"> </w:t>
      </w:r>
      <w:r w:rsidRPr="006F26A1">
        <w:rPr>
          <w:rStyle w:val="contributornametrigger"/>
          <w:rFonts w:ascii="Book Antiqua" w:hAnsi="Book Antiqua" w:cs="Book Antiqua"/>
        </w:rPr>
        <w:t>Stephen J.</w:t>
      </w:r>
      <w:r>
        <w:rPr>
          <w:rStyle w:val="contributornametrigger"/>
          <w:rFonts w:ascii="Book Antiqua" w:hAnsi="Book Antiqua" w:cs="Book Antiqua"/>
        </w:rPr>
        <w:t xml:space="preserve"> </w:t>
      </w:r>
      <w:r w:rsidRPr="006F26A1">
        <w:rPr>
          <w:i/>
          <w:iCs/>
        </w:rPr>
        <w:t>Freakonomics: A Rogue Economist Explores the Hidden Side of Everything.</w:t>
      </w:r>
      <w:r>
        <w:t xml:space="preserve"> HarperCollinsPublishers, 10 East 53</w:t>
      </w:r>
      <w:r w:rsidRPr="00AF55D3">
        <w:rPr>
          <w:vertAlign w:val="superscript"/>
        </w:rPr>
        <w:t>rd</w:t>
      </w:r>
      <w:r>
        <w:t xml:space="preserve"> Street, New York, NY 10022 USA. </w:t>
      </w:r>
      <w:r>
        <w:rPr>
          <w:rStyle w:val="contributornametrigger"/>
          <w:rFonts w:ascii="Book Antiqua" w:hAnsi="Book Antiqua" w:cs="Book Antiqua"/>
        </w:rPr>
        <w:t>(2005)</w:t>
      </w:r>
      <w:r w:rsidRPr="006F26A1">
        <w:rPr>
          <w:rStyle w:val="contributornametrigger"/>
          <w:rFonts w:ascii="Book Antiqua" w:hAnsi="Book Antiqua" w:cs="Book Antiqua"/>
        </w:rPr>
        <w:t xml:space="preserve"> </w:t>
      </w:r>
      <w:r>
        <w:t>242 pages. (a beginner’s introduction to statistics)</w:t>
      </w:r>
    </w:p>
    <w:p w:rsidR="00643D97" w:rsidRDefault="00643D97" w:rsidP="00B22A15">
      <w:pPr>
        <w:spacing w:before="120" w:after="120"/>
        <w:ind w:left="720" w:hanging="720"/>
      </w:pPr>
      <w:r w:rsidRPr="004625CD">
        <w:rPr>
          <w:rStyle w:val="contributornametrigger"/>
          <w:lang w:val="fr-FR"/>
        </w:rPr>
        <w:t>Kimball,</w:t>
      </w:r>
      <w:hyperlink r:id="rId8" w:history="1">
        <w:r w:rsidRPr="004625CD">
          <w:rPr>
            <w:rStyle w:val="Hyperlink"/>
            <w:lang w:val="fr-FR"/>
          </w:rPr>
          <w:t>http://www.amazon.com/Emerging-Church-Vintage-Christianity-Generations/dp/0310245648</w:t>
        </w:r>
      </w:hyperlink>
      <w:r w:rsidRPr="004625CD">
        <w:rPr>
          <w:lang w:val="fr-FR"/>
        </w:rPr>
        <w:t xml:space="preserve"> </w:t>
      </w:r>
      <w:r w:rsidRPr="004625CD">
        <w:rPr>
          <w:rStyle w:val="contributornametrigger"/>
          <w:lang w:val="fr-FR"/>
        </w:rPr>
        <w:t xml:space="preserve">Dan. </w:t>
      </w:r>
      <w:r w:rsidRPr="00BA0BFC">
        <w:rPr>
          <w:i/>
          <w:iCs/>
        </w:rPr>
        <w:t>The Emerging Church: Vintage Christianity for New Generations</w:t>
      </w:r>
      <w:r>
        <w:t xml:space="preserve">. Zondervan/Youth Specialties. </w:t>
      </w:r>
      <w:r>
        <w:rPr>
          <w:rStyle w:val="contributornametrigger"/>
        </w:rPr>
        <w:t>(2003)</w:t>
      </w:r>
      <w:r w:rsidRPr="00BA0BFC">
        <w:rPr>
          <w:rStyle w:val="contributornametrigger"/>
        </w:rPr>
        <w:t xml:space="preserve"> </w:t>
      </w:r>
      <w:r>
        <w:t>272 pages.</w:t>
      </w:r>
    </w:p>
    <w:p w:rsidR="00643D97" w:rsidRPr="00BA6C72" w:rsidRDefault="00643D97" w:rsidP="00B22A15">
      <w:pPr>
        <w:spacing w:before="120" w:after="120"/>
        <w:ind w:left="720" w:hanging="720"/>
      </w:pPr>
      <w:r w:rsidRPr="00BA6C72">
        <w:t xml:space="preserve">Maxwell, John C. </w:t>
      </w:r>
      <w:r w:rsidRPr="000063D5">
        <w:rPr>
          <w:i/>
          <w:iCs/>
        </w:rPr>
        <w:t>TEAM</w:t>
      </w:r>
      <w:r w:rsidRPr="00BA6C72">
        <w:t xml:space="preserve"> (2 books in 1 volume, containing The 17 Indisputable Laws of Teamwork and Winning with People). Published in Nashville, </w:t>
      </w:r>
      <w:r>
        <w:t>TN</w:t>
      </w:r>
      <w:r w:rsidRPr="00BA6C72">
        <w:t>, by Thomas Nelson</w:t>
      </w:r>
      <w:r>
        <w:t>,</w:t>
      </w:r>
      <w:r w:rsidRPr="00BA6C72">
        <w:t xml:space="preserve"> Inc. (2001,2004). 552 pages.</w:t>
      </w:r>
    </w:p>
    <w:p w:rsidR="00643D97" w:rsidRDefault="00643D97" w:rsidP="00B22A15">
      <w:pPr>
        <w:spacing w:before="120" w:after="120"/>
        <w:ind w:left="720" w:hanging="720"/>
      </w:pPr>
      <w:r w:rsidRPr="006F26A1">
        <w:t>Nassim Nicholas Taleb.</w:t>
      </w:r>
      <w:r>
        <w:t xml:space="preserve"> </w:t>
      </w:r>
      <w:r>
        <w:rPr>
          <w:i/>
          <w:iCs/>
        </w:rPr>
        <w:t>The Black S</w:t>
      </w:r>
      <w:r w:rsidRPr="000063D5">
        <w:rPr>
          <w:i/>
          <w:iCs/>
        </w:rPr>
        <w:t>wan</w:t>
      </w:r>
      <w:r w:rsidRPr="006F26A1">
        <w:t xml:space="preserve">.  </w:t>
      </w:r>
      <w:r w:rsidRPr="000063D5">
        <w:rPr>
          <w:i/>
          <w:iCs/>
        </w:rPr>
        <w:t xml:space="preserve">The impact of the highly improbable. </w:t>
      </w:r>
      <w:r w:rsidRPr="006F26A1">
        <w:t>Random House International</w:t>
      </w:r>
      <w:r w:rsidRPr="00BA6C72">
        <w:t xml:space="preserve"> edition. </w:t>
      </w:r>
      <w:r>
        <w:t>NY. (2008)</w:t>
      </w:r>
      <w:r w:rsidRPr="006F26A1">
        <w:t xml:space="preserve"> </w:t>
      </w:r>
      <w:r>
        <w:t>366 pages. (a discussion on the limits of statistics and forecasting models)</w:t>
      </w:r>
    </w:p>
    <w:p w:rsidR="00643D97" w:rsidRPr="00BA6C72" w:rsidRDefault="00643D97" w:rsidP="00B22A15">
      <w:pPr>
        <w:spacing w:before="120" w:after="120"/>
        <w:ind w:left="720" w:hanging="720"/>
      </w:pPr>
      <w:r w:rsidRPr="00BA6C72">
        <w:t>Peace</w:t>
      </w:r>
      <w:r>
        <w:t>,</w:t>
      </w:r>
      <w:r w:rsidRPr="00BA6C72">
        <w:t xml:space="preserve"> Richard</w:t>
      </w:r>
      <w:r>
        <w:t xml:space="preserve">. </w:t>
      </w:r>
      <w:r w:rsidRPr="00E5528A">
        <w:rPr>
          <w:i/>
          <w:iCs/>
        </w:rPr>
        <w:t>Conversion in the New Testament, Paul and the Twelve</w:t>
      </w:r>
      <w:r>
        <w:t>.</w:t>
      </w:r>
      <w:r w:rsidRPr="00BA6C72">
        <w:t xml:space="preserve"> William B. Eerdmans Publishing C</w:t>
      </w:r>
      <w:r>
        <w:t>ompany, Grand Rapids, MI.</w:t>
      </w:r>
      <w:r w:rsidRPr="00BA6C72">
        <w:t xml:space="preserve"> </w:t>
      </w:r>
      <w:r>
        <w:t>(1999)</w:t>
      </w:r>
      <w:r w:rsidRPr="00BA6C72">
        <w:t xml:space="preserve"> 397 pages.</w:t>
      </w:r>
      <w:r>
        <w:t xml:space="preserve"> (a study of the book of Mark, and how people get converted)</w:t>
      </w:r>
    </w:p>
    <w:p w:rsidR="00643D97" w:rsidRPr="00BA6C72" w:rsidRDefault="00643D97" w:rsidP="00F440B4">
      <w:pPr>
        <w:spacing w:before="120" w:after="120"/>
        <w:ind w:left="720" w:hanging="720"/>
      </w:pPr>
      <w:r w:rsidRPr="00BA6C72">
        <w:t>Sobrino, J</w:t>
      </w:r>
      <w:r>
        <w:t>on</w:t>
      </w:r>
      <w:r w:rsidRPr="00BA6C72">
        <w:t xml:space="preserve">. </w:t>
      </w:r>
      <w:r w:rsidRPr="000063D5">
        <w:rPr>
          <w:i/>
          <w:iCs/>
        </w:rPr>
        <w:t>The True Church and the Poor</w:t>
      </w:r>
      <w:r w:rsidRPr="00BA6C72">
        <w:t>. Maryknoll: Orbis.</w:t>
      </w:r>
      <w:r>
        <w:t xml:space="preserve"> </w:t>
      </w:r>
      <w:r w:rsidRPr="00BA6C72">
        <w:t>(1984).</w:t>
      </w:r>
      <w:r>
        <w:t>384 pages.</w:t>
      </w:r>
    </w:p>
    <w:p w:rsidR="00643D97" w:rsidRPr="00BA6C72" w:rsidRDefault="00643D97" w:rsidP="00B22A15">
      <w:pPr>
        <w:spacing w:before="120" w:after="120"/>
        <w:ind w:left="720" w:hanging="720"/>
      </w:pPr>
      <w:r w:rsidRPr="00BA6C72">
        <w:t xml:space="preserve">Warren, Rick. </w:t>
      </w:r>
      <w:r w:rsidRPr="000063D5">
        <w:rPr>
          <w:i/>
          <w:iCs/>
        </w:rPr>
        <w:t>The Purpose Driven Life</w:t>
      </w:r>
      <w:r w:rsidRPr="00BA6C72">
        <w:t>. Published by OMF Literature Inc. 776 Boni Avenue, Mandaluyong City, Metro Manila. (2002) 334 pages.</w:t>
      </w:r>
    </w:p>
    <w:p w:rsidR="00643D97" w:rsidRPr="00BA6C72" w:rsidRDefault="00643D97" w:rsidP="00B22A15">
      <w:pPr>
        <w:spacing w:before="120" w:after="120"/>
        <w:ind w:left="720" w:hanging="720"/>
      </w:pPr>
      <w:r w:rsidRPr="00BA6C72">
        <w:t>White</w:t>
      </w:r>
      <w:r>
        <w:t>,</w:t>
      </w:r>
      <w:r w:rsidRPr="00BA6C72">
        <w:t xml:space="preserve"> David A.</w:t>
      </w:r>
      <w:r>
        <w:t xml:space="preserve"> </w:t>
      </w:r>
      <w:r w:rsidRPr="009C0EAD">
        <w:rPr>
          <w:i/>
          <w:iCs/>
        </w:rPr>
        <w:t>Your Church Can Multiply. Ten Proven Steps for Planting Healthy Churches</w:t>
      </w:r>
      <w:r w:rsidRPr="00BA6C72">
        <w:t xml:space="preserve">. Philippine Challenge, Inc. Published by OMF Literature, Inc. 776 Boni Avenue, Mandaluyong City, Metro Manila, Philippines. </w:t>
      </w:r>
      <w:r>
        <w:t>(2000).</w:t>
      </w:r>
      <w:r w:rsidRPr="00BA6C72">
        <w:t xml:space="preserve"> 370 pages.</w:t>
      </w:r>
    </w:p>
    <w:p w:rsidR="00643D97" w:rsidRPr="00BA6C72" w:rsidRDefault="00643D97" w:rsidP="00B22A15">
      <w:pPr>
        <w:spacing w:before="120" w:after="120"/>
        <w:ind w:left="720" w:hanging="720"/>
      </w:pPr>
      <w:r>
        <w:t>________</w:t>
      </w:r>
      <w:r w:rsidRPr="00BA6C72">
        <w:t xml:space="preserve">. </w:t>
      </w:r>
      <w:r w:rsidRPr="00E5528A">
        <w:rPr>
          <w:i/>
          <w:iCs/>
        </w:rPr>
        <w:t>Bayanihan</w:t>
      </w:r>
      <w:r w:rsidRPr="00BA6C72">
        <w:t xml:space="preserve"> </w:t>
      </w:r>
      <w:r w:rsidRPr="00E5528A">
        <w:rPr>
          <w:i/>
          <w:iCs/>
        </w:rPr>
        <w:t>Church Planting</w:t>
      </w:r>
      <w:r>
        <w:rPr>
          <w:i/>
          <w:iCs/>
        </w:rPr>
        <w:t xml:space="preserve">: </w:t>
      </w:r>
      <w:r w:rsidRPr="00E5528A">
        <w:rPr>
          <w:i/>
          <w:iCs/>
        </w:rPr>
        <w:t>Greater Success Through Coaching Networks</w:t>
      </w:r>
      <w:r w:rsidRPr="00BA6C72">
        <w:t xml:space="preserve">. Philippine Challenge, Inc. Published in the Philippines by Philippine Challenge, Inc. 41 Cordillera Street, Mandaluyong City, Philippines. </w:t>
      </w:r>
      <w:r>
        <w:t xml:space="preserve">(2000) </w:t>
      </w:r>
      <w:r w:rsidRPr="00BA6C72">
        <w:t>222 pages.</w:t>
      </w:r>
    </w:p>
    <w:p w:rsidR="00643D97" w:rsidRDefault="00643D97" w:rsidP="00F440B4">
      <w:pPr>
        <w:spacing w:before="120" w:after="120"/>
        <w:ind w:left="720" w:hanging="720"/>
      </w:pPr>
    </w:p>
    <w:p w:rsidR="00643D97" w:rsidRDefault="00643D97" w:rsidP="00F440B4">
      <w:pPr>
        <w:spacing w:before="120" w:after="120"/>
        <w:ind w:left="720" w:hanging="720"/>
      </w:pPr>
      <w:r>
        <w:t>Laws</w:t>
      </w:r>
    </w:p>
    <w:p w:rsidR="00643D97" w:rsidRPr="00BA6C72" w:rsidRDefault="00643D97" w:rsidP="00F440B4">
      <w:pPr>
        <w:ind w:left="720" w:hanging="720"/>
      </w:pPr>
      <w:r>
        <w:t xml:space="preserve">Balbin, Remedios Catungal (annotated compilation by). </w:t>
      </w:r>
      <w:r w:rsidRPr="006F26A1">
        <w:rPr>
          <w:i/>
          <w:iCs/>
        </w:rPr>
        <w:t xml:space="preserve">The Law on Squatting and Demolition </w:t>
      </w:r>
      <w:r>
        <w:t>(Revised Edition) Foundation For Social Justice, Quezon City, Philippines.</w:t>
      </w:r>
      <w:r w:rsidRPr="005B3414">
        <w:t xml:space="preserve"> </w:t>
      </w:r>
      <w:r>
        <w:t>(1996). 153 pages.</w:t>
      </w:r>
    </w:p>
    <w:p w:rsidR="00643D97" w:rsidRPr="00BA6C72" w:rsidRDefault="00643D97" w:rsidP="00F440B4">
      <w:pPr>
        <w:ind w:left="720" w:hanging="720"/>
      </w:pPr>
      <w:r>
        <w:t>Republic Act 7279 (law</w:t>
      </w:r>
      <w:r w:rsidRPr="00BA6C72">
        <w:t xml:space="preserve"> on community mortgage program</w:t>
      </w:r>
      <w:r>
        <w:t>)</w:t>
      </w:r>
    </w:p>
    <w:p w:rsidR="00643D97" w:rsidRDefault="00643D97" w:rsidP="00ED585F">
      <w:pPr>
        <w:pStyle w:val="NormalWeb"/>
        <w:spacing w:before="0" w:beforeAutospacing="0" w:after="0" w:afterAutospacing="0"/>
        <w:ind w:left="720" w:hanging="720"/>
      </w:pPr>
      <w:r>
        <w:t>Republic Act 9052 (law</w:t>
      </w:r>
      <w:r w:rsidRPr="00BA6C72">
        <w:t xml:space="preserve"> on </w:t>
      </w:r>
      <w:r>
        <w:t>cheaper medicines)</w:t>
      </w:r>
    </w:p>
    <w:p w:rsidR="00643D97" w:rsidRDefault="00643D97" w:rsidP="00ED585F">
      <w:pPr>
        <w:pStyle w:val="NormalWeb"/>
        <w:spacing w:before="0" w:beforeAutospacing="0" w:after="0" w:afterAutospacing="0"/>
        <w:ind w:left="720" w:hanging="720"/>
      </w:pPr>
      <w:r>
        <w:t xml:space="preserve">Republic Act 6675(Generics medicines law and botika sa </w:t>
      </w:r>
      <w:r w:rsidRPr="00BA6C72">
        <w:t>barangay</w:t>
      </w:r>
      <w:r>
        <w:t>)</w:t>
      </w:r>
    </w:p>
    <w:p w:rsidR="00643D97" w:rsidRPr="00ED585F" w:rsidRDefault="00643D97" w:rsidP="00ED585F">
      <w:r w:rsidRPr="00ED585F">
        <w:t>Republic Act 6977 as amended by RA 8289 (Magna Carta for Small Enterprises)</w:t>
      </w:r>
    </w:p>
    <w:p w:rsidR="00643D97" w:rsidRDefault="00643D97" w:rsidP="00ED585F">
      <w:r w:rsidRPr="00ED585F">
        <w:t>Republic Act 7882 ( An Act Providing Assistance to Women)</w:t>
      </w:r>
    </w:p>
    <w:p w:rsidR="00643D97" w:rsidRPr="00ED585F" w:rsidRDefault="00643D97" w:rsidP="00ED585F">
      <w:r>
        <w:t>Supreme Court Administrative Matter No. 08-8-7 SC October 1, 2008 (filing of cases in court for small claims without need of a lawyer)</w:t>
      </w:r>
    </w:p>
    <w:p w:rsidR="00643D97" w:rsidRPr="00D40168" w:rsidRDefault="00643D97" w:rsidP="00ED585F">
      <w:pPr>
        <w:tabs>
          <w:tab w:val="num" w:pos="360"/>
        </w:tabs>
        <w:ind w:left="360" w:hanging="360"/>
        <w:jc w:val="both"/>
        <w:outlineLvl w:val="1"/>
        <w:rPr>
          <w:rFonts w:ascii="Arial" w:hAnsi="Arial" w:cs="Arial"/>
          <w:b/>
          <w:bCs/>
          <w:color w:val="000000"/>
        </w:rPr>
      </w:pPr>
    </w:p>
    <w:p w:rsidR="00643D97" w:rsidRDefault="00643D97" w:rsidP="00F440B4">
      <w:pPr>
        <w:tabs>
          <w:tab w:val="left" w:pos="360"/>
          <w:tab w:val="left" w:pos="720"/>
        </w:tabs>
        <w:ind w:left="360" w:hanging="360"/>
        <w:rPr>
          <w:b/>
          <w:bCs/>
        </w:rPr>
      </w:pPr>
    </w:p>
    <w:p w:rsidR="00643D97" w:rsidRDefault="00643D97" w:rsidP="00F440B4">
      <w:pPr>
        <w:tabs>
          <w:tab w:val="left" w:pos="360"/>
          <w:tab w:val="left" w:pos="720"/>
        </w:tabs>
        <w:ind w:left="360" w:hanging="360"/>
        <w:rPr>
          <w:b/>
          <w:bCs/>
        </w:rPr>
      </w:pPr>
      <w:r w:rsidRPr="00082DD1">
        <w:rPr>
          <w:b/>
          <w:bCs/>
        </w:rPr>
        <w:t>Learning &amp; Assessment Activities</w:t>
      </w:r>
    </w:p>
    <w:p w:rsidR="00643D97" w:rsidRPr="004457C7" w:rsidRDefault="00643D97" w:rsidP="00F440B4">
      <w:pPr>
        <w:tabs>
          <w:tab w:val="left" w:pos="360"/>
          <w:tab w:val="left" w:pos="720"/>
        </w:tabs>
        <w:ind w:left="360" w:hanging="360"/>
        <w:rPr>
          <w:b/>
          <w:bCs/>
        </w:rPr>
      </w:pPr>
      <w:r w:rsidRPr="00BC6040">
        <w:rPr>
          <w:b/>
          <w:bCs/>
          <w:sz w:val="22"/>
          <w:szCs w:val="22"/>
        </w:rPr>
        <w:t>1.</w:t>
      </w:r>
      <w:r w:rsidRPr="0056549B">
        <w:rPr>
          <w:b/>
          <w:bCs/>
          <w:i/>
          <w:iCs/>
          <w:sz w:val="22"/>
          <w:szCs w:val="22"/>
        </w:rPr>
        <w:t xml:space="preserve"> Classroom Teaching on Underlying Theoretical Considerations in </w:t>
      </w:r>
      <w:r>
        <w:rPr>
          <w:b/>
          <w:bCs/>
          <w:i/>
          <w:iCs/>
          <w:sz w:val="22"/>
          <w:szCs w:val="22"/>
        </w:rPr>
        <w:t>Church planting</w:t>
      </w:r>
    </w:p>
    <w:p w:rsidR="00643D97"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 group work to produce a useful and practical manual on how to plant a church in their context as informed by the class lecture and discussions and the books read. The work must integrate elements of a movement in an attempt to make it part of the greater work of the Holy Spirit worldwide.</w:t>
      </w:r>
    </w:p>
    <w:p w:rsidR="00643D97" w:rsidRPr="0056549B"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6549B">
        <w:rPr>
          <w:sz w:val="22"/>
          <w:szCs w:val="22"/>
        </w:rPr>
        <w:tab/>
      </w:r>
    </w:p>
    <w:p w:rsidR="00643D97" w:rsidRPr="00BC6040"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b/>
          <w:bCs/>
          <w:i/>
          <w:iCs/>
          <w:sz w:val="22"/>
          <w:szCs w:val="22"/>
        </w:rPr>
      </w:pPr>
      <w:r>
        <w:rPr>
          <w:b/>
          <w:bCs/>
          <w:i/>
          <w:iCs/>
          <w:sz w:val="22"/>
          <w:szCs w:val="22"/>
        </w:rPr>
        <w:t xml:space="preserve">2. </w:t>
      </w:r>
      <w:r w:rsidRPr="00BC6040">
        <w:rPr>
          <w:b/>
          <w:bCs/>
          <w:i/>
          <w:iCs/>
          <w:sz w:val="22"/>
          <w:szCs w:val="22"/>
        </w:rPr>
        <w:t>Reflective</w:t>
      </w:r>
      <w:r w:rsidRPr="00BC6040">
        <w:rPr>
          <w:b/>
          <w:bCs/>
          <w:sz w:val="22"/>
          <w:szCs w:val="22"/>
        </w:rPr>
        <w:t xml:space="preserve"> </w:t>
      </w:r>
      <w:r>
        <w:rPr>
          <w:b/>
          <w:bCs/>
          <w:i/>
          <w:iCs/>
          <w:sz w:val="22"/>
          <w:szCs w:val="22"/>
        </w:rPr>
        <w:t>R</w:t>
      </w:r>
      <w:r w:rsidRPr="00BC6040">
        <w:rPr>
          <w:b/>
          <w:bCs/>
          <w:i/>
          <w:iCs/>
          <w:sz w:val="22"/>
          <w:szCs w:val="22"/>
        </w:rPr>
        <w:t>eading</w:t>
      </w:r>
    </w:p>
    <w:p w:rsidR="00643D97"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C6040">
        <w:rPr>
          <w:sz w:val="22"/>
          <w:szCs w:val="22"/>
        </w:rPr>
        <w:t xml:space="preserve">The readings assigned each </w:t>
      </w:r>
      <w:r>
        <w:rPr>
          <w:sz w:val="22"/>
          <w:szCs w:val="22"/>
        </w:rPr>
        <w:t xml:space="preserve">day or </w:t>
      </w:r>
      <w:r w:rsidRPr="00BC6040">
        <w:rPr>
          <w:sz w:val="22"/>
          <w:szCs w:val="22"/>
        </w:rPr>
        <w:t xml:space="preserve">week are to be completed and carefully reflected upon </w:t>
      </w:r>
      <w:r w:rsidRPr="00BC6040">
        <w:rPr>
          <w:i/>
          <w:iCs/>
          <w:sz w:val="22"/>
          <w:szCs w:val="22"/>
        </w:rPr>
        <w:t>before</w:t>
      </w:r>
      <w:r w:rsidRPr="00BC6040">
        <w:rPr>
          <w:sz w:val="22"/>
          <w:szCs w:val="22"/>
        </w:rPr>
        <w:t xml:space="preserve"> </w:t>
      </w:r>
      <w:r>
        <w:rPr>
          <w:sz w:val="22"/>
          <w:szCs w:val="22"/>
        </w:rPr>
        <w:t>gathering</w:t>
      </w:r>
      <w:r w:rsidRPr="00BC6040">
        <w:rPr>
          <w:sz w:val="22"/>
          <w:szCs w:val="22"/>
        </w:rPr>
        <w:t xml:space="preserve">. They analyze a range of </w:t>
      </w:r>
      <w:r>
        <w:rPr>
          <w:sz w:val="22"/>
          <w:szCs w:val="22"/>
        </w:rPr>
        <w:t xml:space="preserve">perspectives </w:t>
      </w:r>
      <w:r w:rsidRPr="00BC6040">
        <w:rPr>
          <w:sz w:val="22"/>
          <w:szCs w:val="22"/>
        </w:rPr>
        <w:t>which will</w:t>
      </w:r>
      <w:r>
        <w:rPr>
          <w:sz w:val="22"/>
          <w:szCs w:val="22"/>
        </w:rPr>
        <w:t xml:space="preserve"> be</w:t>
      </w:r>
      <w:r w:rsidRPr="00BC6040">
        <w:rPr>
          <w:sz w:val="22"/>
          <w:szCs w:val="22"/>
        </w:rPr>
        <w:t xml:space="preserve"> discuss</w:t>
      </w:r>
      <w:r>
        <w:rPr>
          <w:sz w:val="22"/>
          <w:szCs w:val="22"/>
        </w:rPr>
        <w:t>ed</w:t>
      </w:r>
      <w:r w:rsidRPr="00BC6040">
        <w:rPr>
          <w:sz w:val="22"/>
          <w:szCs w:val="22"/>
        </w:rPr>
        <w:t xml:space="preserve"> during class sessions. Typically only one or two articles or book chapters will be assigned each week. Nevertheless, they are very important!  The concepts presented through the readings will correlate with the week’s topical presentation/discussion, providing us a theoretical “frame” for analyzing </w:t>
      </w:r>
      <w:r>
        <w:rPr>
          <w:sz w:val="22"/>
          <w:szCs w:val="22"/>
        </w:rPr>
        <w:t>urban poor church planting</w:t>
      </w:r>
      <w:r w:rsidRPr="00BC6040">
        <w:rPr>
          <w:sz w:val="22"/>
          <w:szCs w:val="22"/>
        </w:rPr>
        <w:t>.</w:t>
      </w:r>
    </w:p>
    <w:p w:rsidR="00643D97"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43D97" w:rsidRPr="00654939"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6549B">
        <w:rPr>
          <w:b/>
          <w:bCs/>
          <w:i/>
          <w:iCs/>
          <w:sz w:val="22"/>
          <w:szCs w:val="22"/>
        </w:rPr>
        <w:t>3. Spiritual Journalling</w:t>
      </w:r>
      <w:r>
        <w:rPr>
          <w:b/>
          <w:bCs/>
          <w:i/>
          <w:iCs/>
          <w:sz w:val="22"/>
          <w:szCs w:val="22"/>
        </w:rPr>
        <w:t xml:space="preserve"> of reflections while doing immersion: </w:t>
      </w:r>
      <w:r>
        <w:rPr>
          <w:sz w:val="22"/>
          <w:szCs w:val="22"/>
        </w:rPr>
        <w:t>daily writing on reflections about one’s journey with the poor and one’s personal spiritual devotions.</w:t>
      </w:r>
    </w:p>
    <w:p w:rsidR="00643D97" w:rsidRDefault="00643D97" w:rsidP="00F440B4">
      <w:pPr>
        <w:tabs>
          <w:tab w:val="left" w:pos="36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43D97" w:rsidRDefault="00643D97" w:rsidP="00F440B4">
      <w:pPr>
        <w:tabs>
          <w:tab w:val="left" w:pos="360"/>
          <w:tab w:val="left" w:pos="720"/>
          <w:tab w:val="left" w:pos="1080"/>
        </w:tabs>
        <w:ind w:left="360" w:hanging="360"/>
        <w:rPr>
          <w:sz w:val="22"/>
          <w:szCs w:val="22"/>
        </w:rPr>
      </w:pPr>
      <w:r>
        <w:rPr>
          <w:b/>
          <w:bCs/>
          <w:i/>
          <w:iCs/>
          <w:sz w:val="22"/>
          <w:szCs w:val="22"/>
        </w:rPr>
        <w:t>4</w:t>
      </w:r>
      <w:r w:rsidRPr="0056549B">
        <w:rPr>
          <w:b/>
          <w:bCs/>
          <w:i/>
          <w:iCs/>
          <w:sz w:val="22"/>
          <w:szCs w:val="22"/>
        </w:rPr>
        <w:t xml:space="preserve">. </w:t>
      </w:r>
      <w:r>
        <w:rPr>
          <w:b/>
          <w:bCs/>
          <w:i/>
          <w:iCs/>
          <w:sz w:val="22"/>
          <w:szCs w:val="22"/>
        </w:rPr>
        <w:t>Classroom discussions lectures and quizzes.</w:t>
      </w:r>
      <w:r w:rsidRPr="0056549B">
        <w:rPr>
          <w:b/>
          <w:bCs/>
          <w:i/>
          <w:iCs/>
          <w:sz w:val="22"/>
          <w:szCs w:val="22"/>
        </w:rPr>
        <w:t xml:space="preserve"> </w:t>
      </w:r>
      <w:r>
        <w:rPr>
          <w:sz w:val="22"/>
          <w:szCs w:val="22"/>
        </w:rPr>
        <w:t>The students are expected to wrestle meaningfully with the materials in this course and demonstrate ability to consolidate them into a useful model or paradigm, to integrate various view points, to deepen and widen one’s perspective to church planting.</w:t>
      </w:r>
    </w:p>
    <w:p w:rsidR="00643D97" w:rsidRDefault="00643D97" w:rsidP="00F440B4">
      <w:pPr>
        <w:tabs>
          <w:tab w:val="left" w:pos="360"/>
          <w:tab w:val="left" w:pos="720"/>
          <w:tab w:val="left" w:pos="1080"/>
        </w:tabs>
        <w:ind w:left="360" w:hanging="360"/>
        <w:rPr>
          <w:sz w:val="22"/>
          <w:szCs w:val="22"/>
        </w:rPr>
      </w:pPr>
    </w:p>
    <w:p w:rsidR="00643D97" w:rsidRDefault="00643D97" w:rsidP="00F440B4">
      <w:pPr>
        <w:tabs>
          <w:tab w:val="left" w:pos="360"/>
          <w:tab w:val="left" w:pos="720"/>
          <w:tab w:val="left" w:pos="1080"/>
        </w:tabs>
        <w:ind w:left="360" w:hanging="360"/>
        <w:rPr>
          <w:b/>
          <w:bCs/>
          <w:i/>
          <w:iCs/>
          <w:sz w:val="22"/>
          <w:szCs w:val="22"/>
        </w:rPr>
      </w:pPr>
      <w:r>
        <w:rPr>
          <w:b/>
          <w:bCs/>
          <w:i/>
          <w:iCs/>
          <w:sz w:val="22"/>
          <w:szCs w:val="22"/>
        </w:rPr>
        <w:t xml:space="preserve">5 Urban poor life. </w:t>
      </w:r>
      <w:r>
        <w:rPr>
          <w:sz w:val="22"/>
          <w:szCs w:val="22"/>
        </w:rPr>
        <w:t>Students need to have a critical understanding of who the urban poor are, their spirituality, and how they fit together in what God is doing worldwide.</w:t>
      </w:r>
    </w:p>
    <w:p w:rsidR="00643D97" w:rsidRDefault="00643D97" w:rsidP="00F440B4">
      <w:pPr>
        <w:tabs>
          <w:tab w:val="left" w:pos="360"/>
          <w:tab w:val="left" w:pos="720"/>
          <w:tab w:val="left" w:pos="1080"/>
        </w:tabs>
        <w:ind w:left="360" w:hanging="360"/>
        <w:rPr>
          <w:b/>
          <w:bCs/>
          <w:i/>
          <w:iCs/>
          <w:sz w:val="22"/>
          <w:szCs w:val="22"/>
        </w:rPr>
      </w:pPr>
    </w:p>
    <w:p w:rsidR="00643D97" w:rsidRDefault="00643D97" w:rsidP="00F440B4">
      <w:pPr>
        <w:tabs>
          <w:tab w:val="left" w:pos="360"/>
          <w:tab w:val="left" w:pos="720"/>
          <w:tab w:val="left" w:pos="1080"/>
        </w:tabs>
        <w:ind w:left="360" w:hanging="360"/>
        <w:rPr>
          <w:b/>
          <w:bCs/>
        </w:rPr>
      </w:pPr>
      <w:r w:rsidRPr="000653D6">
        <w:rPr>
          <w:b/>
          <w:bCs/>
        </w:rPr>
        <w:t>Expectations &amp; Grading</w:t>
      </w:r>
    </w:p>
    <w:p w:rsidR="00643D97" w:rsidRDefault="00643D97" w:rsidP="00F440B4">
      <w:pPr>
        <w:tabs>
          <w:tab w:val="left" w:pos="360"/>
          <w:tab w:val="left" w:pos="720"/>
          <w:tab w:val="left" w:pos="1080"/>
        </w:tabs>
        <w:ind w:left="360" w:hanging="360"/>
        <w:rPr>
          <w:b/>
          <w:bCs/>
          <w:sz w:val="22"/>
          <w:szCs w:val="22"/>
        </w:rPr>
      </w:pPr>
      <w:r w:rsidRPr="00BC6040">
        <w:rPr>
          <w:sz w:val="22"/>
          <w:szCs w:val="22"/>
        </w:rPr>
        <w:tab/>
      </w:r>
      <w:r w:rsidRPr="00566355">
        <w:rPr>
          <w:b/>
          <w:bCs/>
          <w:sz w:val="22"/>
          <w:szCs w:val="22"/>
        </w:rPr>
        <w:t>The Meaning of the Grading System</w:t>
      </w:r>
    </w:p>
    <w:p w:rsidR="00643D97" w:rsidRPr="00566355" w:rsidDel="00082DD1" w:rsidRDefault="00643D97" w:rsidP="00F440B4">
      <w:pPr>
        <w:tabs>
          <w:tab w:val="left" w:pos="360"/>
          <w:tab w:val="left" w:pos="720"/>
          <w:tab w:val="left" w:pos="1080"/>
        </w:tabs>
        <w:ind w:left="360" w:hanging="360"/>
        <w:rPr>
          <w:b/>
          <w:bCs/>
          <w:sz w:val="22"/>
          <w:szCs w:val="22"/>
        </w:rPr>
      </w:pPr>
    </w:p>
    <w:tbl>
      <w:tblPr>
        <w:tblW w:w="8640" w:type="dxa"/>
        <w:tblInd w:w="-106" w:type="dxa"/>
        <w:tblLayout w:type="fixed"/>
        <w:tblLook w:val="01E0"/>
      </w:tblPr>
      <w:tblGrid>
        <w:gridCol w:w="8640"/>
      </w:tblGrid>
      <w:tr w:rsidR="00643D97" w:rsidRPr="00677E67">
        <w:tc>
          <w:tcPr>
            <w:tcW w:w="8640" w:type="dxa"/>
          </w:tcPr>
          <w:p w:rsidR="00643D97" w:rsidRPr="00BC6040" w:rsidRDefault="00643D97" w:rsidP="00F440B4">
            <w:pPr>
              <w:pStyle w:val="StyleHeading2TimesNewRoman11pt"/>
            </w:pPr>
            <w:r w:rsidRPr="00677E67">
              <w:rPr>
                <w:i/>
                <w:iCs/>
              </w:rPr>
              <w:t xml:space="preserve">Outstanding performance: </w:t>
            </w:r>
            <w:r w:rsidRPr="00BC6040">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p w:rsidR="00643D97" w:rsidRPr="00677E67" w:rsidRDefault="00643D97" w:rsidP="00677E67">
            <w:pPr>
              <w:tabs>
                <w:tab w:val="left" w:pos="360"/>
                <w:tab w:val="left" w:pos="720"/>
                <w:tab w:val="left" w:pos="1080"/>
                <w:tab w:val="left" w:pos="1520"/>
              </w:tabs>
              <w:rPr>
                <w:sz w:val="22"/>
                <w:szCs w:val="22"/>
              </w:rPr>
            </w:pPr>
          </w:p>
        </w:tc>
      </w:tr>
      <w:tr w:rsidR="00643D97" w:rsidRPr="00677E67">
        <w:tc>
          <w:tcPr>
            <w:tcW w:w="8640" w:type="dxa"/>
          </w:tcPr>
          <w:p w:rsidR="00643D97" w:rsidRPr="00BC6040" w:rsidRDefault="00643D97" w:rsidP="00F440B4">
            <w:pPr>
              <w:pStyle w:val="StyleHeading2TimesNewRoman11pt"/>
            </w:pPr>
            <w:r w:rsidRPr="00677E67">
              <w:rPr>
                <w:i/>
                <w:iCs/>
              </w:rPr>
              <w:t>Above average</w:t>
            </w:r>
            <w:r w:rsidRPr="00BC6040">
              <w:t xml:space="preserve"> student in terms of attendance, preparation, attitude, initiative in asking questions, time management, and assignment quality.</w:t>
            </w:r>
          </w:p>
          <w:p w:rsidR="00643D97" w:rsidRPr="00677E67" w:rsidRDefault="00643D97" w:rsidP="00677E67">
            <w:pPr>
              <w:tabs>
                <w:tab w:val="left" w:pos="360"/>
                <w:tab w:val="left" w:pos="720"/>
                <w:tab w:val="left" w:pos="1080"/>
                <w:tab w:val="left" w:pos="1520"/>
              </w:tabs>
              <w:rPr>
                <w:sz w:val="22"/>
                <w:szCs w:val="22"/>
              </w:rPr>
            </w:pPr>
          </w:p>
        </w:tc>
      </w:tr>
      <w:tr w:rsidR="00643D97" w:rsidRPr="00677E67">
        <w:tc>
          <w:tcPr>
            <w:tcW w:w="8640" w:type="dxa"/>
          </w:tcPr>
          <w:p w:rsidR="00643D97" w:rsidRPr="00BC6040" w:rsidRDefault="00643D97" w:rsidP="00F440B4">
            <w:pPr>
              <w:pStyle w:val="StyleHeading2TimesNewRoman11pt"/>
            </w:pPr>
            <w:r w:rsidRPr="00677E67">
              <w:rPr>
                <w:i/>
                <w:iCs/>
              </w:rPr>
              <w:t>Average</w:t>
            </w:r>
            <w:r w:rsidRPr="00BC6040">
              <w:t xml:space="preserve"> or typical student in terms of attendance, preparation, attitude, initiative in asking questions, time management, and assignment quality.</w:t>
            </w:r>
          </w:p>
          <w:p w:rsidR="00643D97" w:rsidRPr="00677E67" w:rsidRDefault="00643D97" w:rsidP="00677E67">
            <w:pPr>
              <w:tabs>
                <w:tab w:val="left" w:pos="360"/>
                <w:tab w:val="left" w:pos="720"/>
                <w:tab w:val="left" w:pos="1080"/>
                <w:tab w:val="left" w:pos="1520"/>
              </w:tabs>
              <w:rPr>
                <w:sz w:val="22"/>
                <w:szCs w:val="22"/>
              </w:rPr>
            </w:pPr>
          </w:p>
        </w:tc>
      </w:tr>
      <w:tr w:rsidR="00643D97" w:rsidRPr="00677E67">
        <w:tc>
          <w:tcPr>
            <w:tcW w:w="8640" w:type="dxa"/>
          </w:tcPr>
          <w:p w:rsidR="00643D97" w:rsidRPr="00BC6040" w:rsidRDefault="00643D97" w:rsidP="00F440B4">
            <w:pPr>
              <w:pStyle w:val="StyleHeading2TimesNewRoman11pt"/>
            </w:pPr>
            <w:r w:rsidRPr="00677E67">
              <w:rPr>
                <w:i/>
                <w:iCs/>
              </w:rPr>
              <w:t>Below average</w:t>
            </w:r>
            <w:r w:rsidRPr="00BC6040">
              <w:t xml:space="preserve"> or atypical student in terms of attendance, preparation, attitude, initiative in asking questions, time management, and assignment quality — minimally passing in performance.</w:t>
            </w:r>
          </w:p>
          <w:p w:rsidR="00643D97" w:rsidRPr="00677E67" w:rsidRDefault="00643D97" w:rsidP="00677E67">
            <w:pPr>
              <w:tabs>
                <w:tab w:val="left" w:pos="360"/>
                <w:tab w:val="left" w:pos="720"/>
                <w:tab w:val="left" w:pos="1080"/>
                <w:tab w:val="left" w:pos="1520"/>
              </w:tabs>
              <w:rPr>
                <w:sz w:val="22"/>
                <w:szCs w:val="22"/>
              </w:rPr>
            </w:pPr>
          </w:p>
        </w:tc>
      </w:tr>
      <w:tr w:rsidR="00643D97" w:rsidRPr="00677E67">
        <w:tc>
          <w:tcPr>
            <w:tcW w:w="8640" w:type="dxa"/>
          </w:tcPr>
          <w:p w:rsidR="00643D97" w:rsidRPr="00BC6040" w:rsidRDefault="00643D97" w:rsidP="00677E67">
            <w:pPr>
              <w:pStyle w:val="StyleHeading2TimesNewRoman11pt"/>
              <w:numPr>
                <w:ilvl w:val="0"/>
                <w:numId w:val="0"/>
              </w:numPr>
              <w:ind w:left="360"/>
            </w:pPr>
            <w:r>
              <w:t xml:space="preserve">F. </w:t>
            </w:r>
            <w:r w:rsidRPr="00BC6040">
              <w:t>Repeat course.  Inadequate/insufficient performance.</w:t>
            </w:r>
          </w:p>
          <w:p w:rsidR="00643D97" w:rsidRPr="00677E67" w:rsidRDefault="00643D97" w:rsidP="00677E67">
            <w:pPr>
              <w:tabs>
                <w:tab w:val="left" w:pos="360"/>
                <w:tab w:val="left" w:pos="720"/>
                <w:tab w:val="left" w:pos="1080"/>
                <w:tab w:val="left" w:pos="1520"/>
              </w:tabs>
              <w:rPr>
                <w:sz w:val="22"/>
                <w:szCs w:val="22"/>
              </w:rPr>
            </w:pPr>
          </w:p>
        </w:tc>
      </w:tr>
    </w:tbl>
    <w:p w:rsidR="00643D97" w:rsidRDefault="00643D97" w:rsidP="00F440B4">
      <w:pPr>
        <w:tabs>
          <w:tab w:val="left" w:pos="360"/>
          <w:tab w:val="left" w:pos="720"/>
          <w:tab w:val="left" w:pos="1080"/>
        </w:tabs>
        <w:ind w:left="360" w:hanging="360"/>
        <w:rPr>
          <w:sz w:val="22"/>
          <w:szCs w:val="22"/>
        </w:rPr>
      </w:pPr>
      <w:r w:rsidRPr="00BC6040">
        <w:rPr>
          <w:sz w:val="22"/>
          <w:szCs w:val="22"/>
        </w:rPr>
        <w:tab/>
      </w:r>
    </w:p>
    <w:p w:rsidR="00643D97" w:rsidRDefault="00643D97" w:rsidP="00F440B4">
      <w:pPr>
        <w:tabs>
          <w:tab w:val="left" w:pos="360"/>
          <w:tab w:val="left" w:pos="720"/>
          <w:tab w:val="left" w:pos="1080"/>
        </w:tabs>
        <w:ind w:left="360" w:hanging="360"/>
        <w:rPr>
          <w:b/>
          <w:bCs/>
          <w:sz w:val="22"/>
          <w:szCs w:val="22"/>
        </w:rPr>
      </w:pPr>
      <w:r>
        <w:rPr>
          <w:b/>
          <w:bCs/>
          <w:sz w:val="22"/>
          <w:szCs w:val="22"/>
        </w:rPr>
        <w:tab/>
      </w:r>
      <w:r w:rsidRPr="00D55ACC">
        <w:rPr>
          <w:b/>
          <w:bCs/>
          <w:sz w:val="22"/>
          <w:szCs w:val="22"/>
        </w:rPr>
        <w:t>Assignments and Weighting</w:t>
      </w:r>
    </w:p>
    <w:p w:rsidR="00643D97" w:rsidRPr="00D55ACC" w:rsidDel="00566355" w:rsidRDefault="00643D97" w:rsidP="00F440B4">
      <w:pPr>
        <w:tabs>
          <w:tab w:val="left" w:pos="360"/>
          <w:tab w:val="left" w:pos="720"/>
          <w:tab w:val="left" w:pos="1080"/>
        </w:tabs>
        <w:ind w:left="360" w:hanging="360"/>
        <w:rPr>
          <w:b/>
          <w:bCs/>
          <w:sz w:val="22"/>
          <w:szCs w:val="22"/>
        </w:rPr>
      </w:pPr>
    </w:p>
    <w:tbl>
      <w:tblPr>
        <w:tblW w:w="8550" w:type="dxa"/>
        <w:tblInd w:w="-1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5040"/>
        <w:gridCol w:w="1935"/>
        <w:gridCol w:w="1575"/>
      </w:tblGrid>
      <w:tr w:rsidR="00643D97" w:rsidRPr="00677E67">
        <w:tc>
          <w:tcPr>
            <w:tcW w:w="5040" w:type="dxa"/>
            <w:tcBorders>
              <w:top w:val="single" w:sz="4" w:space="0" w:color="auto"/>
              <w:bottom w:val="single" w:sz="4" w:space="0" w:color="auto"/>
            </w:tcBorders>
            <w:shd w:val="clear" w:color="auto" w:fill="E6E6E6"/>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mallCaps/>
                <w:sz w:val="20"/>
                <w:szCs w:val="20"/>
              </w:rPr>
            </w:pPr>
            <w:r w:rsidRPr="00677E67">
              <w:rPr>
                <w:b/>
                <w:bCs/>
                <w:sz w:val="20"/>
                <w:szCs w:val="20"/>
              </w:rPr>
              <w:t>A</w:t>
            </w:r>
            <w:r w:rsidRPr="00677E67">
              <w:rPr>
                <w:b/>
                <w:bCs/>
                <w:smallCaps/>
                <w:sz w:val="20"/>
                <w:szCs w:val="20"/>
              </w:rPr>
              <w:t>ssignment</w:t>
            </w:r>
          </w:p>
        </w:tc>
        <w:tc>
          <w:tcPr>
            <w:tcW w:w="1935" w:type="dxa"/>
            <w:tcBorders>
              <w:top w:val="single" w:sz="4" w:space="0" w:color="auto"/>
              <w:bottom w:val="single" w:sz="4" w:space="0" w:color="auto"/>
            </w:tcBorders>
            <w:shd w:val="clear" w:color="auto" w:fill="E6E6E6"/>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mallCaps/>
                <w:sz w:val="20"/>
                <w:szCs w:val="20"/>
              </w:rPr>
            </w:pPr>
            <w:r w:rsidRPr="00677E67">
              <w:rPr>
                <w:b/>
                <w:bCs/>
                <w:smallCaps/>
                <w:sz w:val="20"/>
                <w:szCs w:val="20"/>
              </w:rPr>
              <w:t>Points Possible</w:t>
            </w:r>
          </w:p>
        </w:tc>
        <w:tc>
          <w:tcPr>
            <w:tcW w:w="1575" w:type="dxa"/>
            <w:tcBorders>
              <w:top w:val="single" w:sz="4" w:space="0" w:color="auto"/>
              <w:bottom w:val="single" w:sz="4" w:space="0" w:color="auto"/>
            </w:tcBorders>
            <w:shd w:val="clear" w:color="auto" w:fill="E6E6E6"/>
          </w:tcPr>
          <w:p w:rsidR="00643D97" w:rsidRPr="00677E67" w:rsidRDefault="00643D97" w:rsidP="00677E67">
            <w:pPr>
              <w:pStyle w:val="Footer"/>
              <w:tabs>
                <w:tab w:val="left" w:pos="440"/>
                <w:tab w:val="left" w:pos="720"/>
                <w:tab w:val="left" w:pos="1080"/>
                <w:tab w:val="left" w:pos="1512"/>
                <w:tab w:val="left" w:pos="2160"/>
                <w:tab w:val="left" w:pos="3600"/>
                <w:tab w:val="left" w:pos="4320"/>
                <w:tab w:val="left" w:pos="5040"/>
                <w:tab w:val="left" w:pos="5760"/>
                <w:tab w:val="left" w:pos="6480"/>
                <w:tab w:val="left" w:pos="7200"/>
                <w:tab w:val="left" w:pos="7920"/>
                <w:tab w:val="left" w:pos="8640"/>
              </w:tabs>
              <w:jc w:val="center"/>
              <w:rPr>
                <w:b/>
                <w:bCs/>
                <w:smallCaps/>
                <w:sz w:val="20"/>
                <w:szCs w:val="20"/>
              </w:rPr>
            </w:pPr>
            <w:r w:rsidRPr="00677E67">
              <w:rPr>
                <w:b/>
                <w:bCs/>
                <w:smallCaps/>
                <w:sz w:val="20"/>
                <w:szCs w:val="20"/>
              </w:rPr>
              <w:t>Points Earned</w:t>
            </w: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342" w:hanging="342"/>
              <w:rPr>
                <w:sz w:val="22"/>
                <w:szCs w:val="22"/>
              </w:rPr>
            </w:pPr>
          </w:p>
        </w:tc>
        <w:tc>
          <w:tcPr>
            <w:tcW w:w="193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c>
          <w:tcPr>
            <w:tcW w:w="157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93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c>
          <w:tcPr>
            <w:tcW w:w="157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93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c>
          <w:tcPr>
            <w:tcW w:w="157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77E67">
              <w:rPr>
                <w:sz w:val="22"/>
                <w:szCs w:val="22"/>
              </w:rPr>
              <w:t>Class discussion</w:t>
            </w:r>
          </w:p>
        </w:tc>
        <w:tc>
          <w:tcPr>
            <w:tcW w:w="193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77E67">
              <w:rPr>
                <w:b/>
                <w:bCs/>
                <w:sz w:val="22"/>
                <w:szCs w:val="22"/>
              </w:rPr>
              <w:t>20</w:t>
            </w:r>
          </w:p>
        </w:tc>
        <w:tc>
          <w:tcPr>
            <w:tcW w:w="157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93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c>
          <w:tcPr>
            <w:tcW w:w="1575"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r w:rsidR="00643D97" w:rsidRPr="00677E67">
        <w:tc>
          <w:tcPr>
            <w:tcW w:w="5040" w:type="dxa"/>
            <w:tcBorders>
              <w:top w:val="sing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b/>
                <w:bCs/>
                <w:smallCaps/>
                <w:sz w:val="22"/>
                <w:szCs w:val="22"/>
              </w:rPr>
            </w:pPr>
            <w:r w:rsidRPr="00677E67">
              <w:rPr>
                <w:b/>
                <w:bCs/>
                <w:smallCaps/>
                <w:sz w:val="22"/>
                <w:szCs w:val="22"/>
              </w:rPr>
              <w:t>Total:</w:t>
            </w:r>
          </w:p>
        </w:tc>
        <w:tc>
          <w:tcPr>
            <w:tcW w:w="1935" w:type="dxa"/>
            <w:tcBorders>
              <w:top w:val="doub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77E67">
              <w:rPr>
                <w:b/>
                <w:bCs/>
                <w:sz w:val="22"/>
                <w:szCs w:val="22"/>
              </w:rPr>
              <w:t>100</w:t>
            </w:r>
          </w:p>
        </w:tc>
        <w:tc>
          <w:tcPr>
            <w:tcW w:w="1575" w:type="dxa"/>
            <w:tcBorders>
              <w:top w:val="double" w:sz="4" w:space="0" w:color="auto"/>
              <w:bottom w:val="single" w:sz="4" w:space="0" w:color="auto"/>
            </w:tcBorders>
          </w:tcPr>
          <w:p w:rsidR="00643D97" w:rsidRPr="00677E67" w:rsidRDefault="00643D97" w:rsidP="00677E67">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tc>
      </w:tr>
    </w:tbl>
    <w:p w:rsidR="00643D97" w:rsidRDefault="00643D97" w:rsidP="00F440B4">
      <w:pPr>
        <w:tabs>
          <w:tab w:val="left" w:pos="360"/>
          <w:tab w:val="left" w:pos="720"/>
          <w:tab w:val="left" w:pos="1080"/>
        </w:tabs>
        <w:ind w:left="360" w:hanging="360"/>
        <w:rPr>
          <w:sz w:val="22"/>
          <w:szCs w:val="22"/>
        </w:rPr>
      </w:pPr>
    </w:p>
    <w:p w:rsidR="00643D97" w:rsidRPr="00082DD1" w:rsidRDefault="00643D97" w:rsidP="00F440B4">
      <w:pPr>
        <w:spacing w:before="100" w:beforeAutospacing="1" w:after="100" w:afterAutospacing="1" w:line="255" w:lineRule="atLeast"/>
        <w:rPr>
          <w:b/>
          <w:bCs/>
          <w:color w:val="4E4E4E"/>
          <w:lang w:val="en-GB" w:eastAsia="en-GB"/>
        </w:rPr>
      </w:pPr>
      <w:r w:rsidRPr="00082DD1">
        <w:rPr>
          <w:b/>
          <w:bCs/>
          <w:color w:val="4E4E4E"/>
          <w:lang w:val="en-GB" w:eastAsia="en-GB"/>
        </w:rPr>
        <w:t xml:space="preserve">ATS </w:t>
      </w:r>
      <w:r>
        <w:rPr>
          <w:b/>
          <w:bCs/>
          <w:color w:val="4E4E4E"/>
          <w:lang w:val="en-GB" w:eastAsia="en-GB"/>
        </w:rPr>
        <w:t>Grading System</w:t>
      </w:r>
    </w:p>
    <w:p w:rsidR="00643D97" w:rsidRPr="00082DD1" w:rsidRDefault="00643D97" w:rsidP="00F440B4">
      <w:pPr>
        <w:spacing w:before="100" w:beforeAutospacing="1" w:after="100" w:afterAutospacing="1" w:line="255" w:lineRule="atLeast"/>
        <w:rPr>
          <w:color w:val="4E4E4E"/>
          <w:lang w:val="en-GB" w:eastAsia="en-GB"/>
        </w:rPr>
      </w:pPr>
      <w:r w:rsidRPr="00082DD1">
        <w:rPr>
          <w:color w:val="4E4E4E"/>
          <w:lang w:val="en-GB" w:eastAsia="en-GB"/>
        </w:rPr>
        <w:t>Grades are standardized and recorded using the following scale:</w:t>
      </w:r>
    </w:p>
    <w:tbl>
      <w:tblPr>
        <w:tblW w:w="5550" w:type="dxa"/>
        <w:tblCellSpacing w:w="0" w:type="dxa"/>
        <w:tblInd w:w="2" w:type="dxa"/>
        <w:tblCellMar>
          <w:left w:w="0" w:type="dxa"/>
          <w:bottom w:w="75" w:type="dxa"/>
          <w:right w:w="0" w:type="dxa"/>
        </w:tblCellMar>
        <w:tblLook w:val="0000"/>
      </w:tblPr>
      <w:tblGrid>
        <w:gridCol w:w="600"/>
        <w:gridCol w:w="600"/>
        <w:gridCol w:w="3300"/>
        <w:gridCol w:w="1050"/>
      </w:tblGrid>
      <w:tr w:rsidR="00643D97" w:rsidRPr="00082DD1">
        <w:trPr>
          <w:tblCellSpacing w:w="0" w:type="dxa"/>
        </w:trPr>
        <w:tc>
          <w:tcPr>
            <w:tcW w:w="600" w:type="dxa"/>
          </w:tcPr>
          <w:p w:rsidR="00643D97" w:rsidRPr="00082DD1" w:rsidRDefault="00643D97" w:rsidP="00F440B4">
            <w:pPr>
              <w:spacing w:line="255" w:lineRule="atLeast"/>
              <w:rPr>
                <w:color w:val="4E4E4E"/>
                <w:lang w:val="en-GB" w:eastAsia="en-GB"/>
              </w:rPr>
            </w:pPr>
            <w:r w:rsidRPr="00082DD1">
              <w:rPr>
                <w:color w:val="4E4E4E"/>
                <w:lang w:val="en-GB" w:eastAsia="en-GB"/>
              </w:rPr>
              <w:t>1.0</w:t>
            </w:r>
            <w:r w:rsidRPr="00082DD1">
              <w:rPr>
                <w:color w:val="4E4E4E"/>
                <w:lang w:val="en-GB" w:eastAsia="en-GB"/>
              </w:rPr>
              <w:br/>
              <w:t>1.25</w:t>
            </w:r>
            <w:r w:rsidRPr="00082DD1">
              <w:rPr>
                <w:color w:val="4E4E4E"/>
                <w:lang w:val="en-GB" w:eastAsia="en-GB"/>
              </w:rPr>
              <w:br/>
              <w:t>1.5</w:t>
            </w:r>
            <w:r w:rsidRPr="00082DD1">
              <w:rPr>
                <w:color w:val="4E4E4E"/>
                <w:lang w:val="en-GB" w:eastAsia="en-GB"/>
              </w:rPr>
              <w:br/>
              <w:t>1.75</w:t>
            </w:r>
            <w:r w:rsidRPr="00082DD1">
              <w:rPr>
                <w:color w:val="4E4E4E"/>
                <w:lang w:val="en-GB" w:eastAsia="en-GB"/>
              </w:rPr>
              <w:br/>
              <w:t>2.0</w:t>
            </w:r>
            <w:r w:rsidRPr="00082DD1">
              <w:rPr>
                <w:color w:val="4E4E4E"/>
                <w:lang w:val="en-GB" w:eastAsia="en-GB"/>
              </w:rPr>
              <w:br/>
              <w:t>2.25</w:t>
            </w:r>
            <w:r w:rsidRPr="00082DD1">
              <w:rPr>
                <w:color w:val="4E4E4E"/>
                <w:lang w:val="en-GB" w:eastAsia="en-GB"/>
              </w:rPr>
              <w:br/>
              <w:t>2.5</w:t>
            </w:r>
            <w:r w:rsidRPr="00082DD1">
              <w:rPr>
                <w:color w:val="4E4E4E"/>
                <w:lang w:val="en-GB" w:eastAsia="en-GB"/>
              </w:rPr>
              <w:br/>
              <w:t xml:space="preserve">3.0 </w:t>
            </w:r>
          </w:p>
        </w:tc>
        <w:tc>
          <w:tcPr>
            <w:tcW w:w="600" w:type="dxa"/>
          </w:tcPr>
          <w:p w:rsidR="00643D97" w:rsidRPr="00082DD1" w:rsidRDefault="00643D97" w:rsidP="00F440B4">
            <w:pPr>
              <w:spacing w:line="255" w:lineRule="atLeast"/>
              <w:rPr>
                <w:color w:val="4E4E4E"/>
                <w:lang w:val="en-GB" w:eastAsia="en-GB"/>
              </w:rPr>
            </w:pPr>
            <w:r w:rsidRPr="00082DD1">
              <w:rPr>
                <w:color w:val="4E4E4E"/>
                <w:lang w:val="en-GB" w:eastAsia="en-GB"/>
              </w:rPr>
              <w:t>A</w:t>
            </w:r>
            <w:r w:rsidRPr="00082DD1">
              <w:rPr>
                <w:color w:val="4E4E4E"/>
                <w:lang w:val="en-GB" w:eastAsia="en-GB"/>
              </w:rPr>
              <w:br/>
              <w:t>A-</w:t>
            </w:r>
            <w:r w:rsidRPr="00082DD1">
              <w:rPr>
                <w:color w:val="4E4E4E"/>
                <w:lang w:val="en-GB" w:eastAsia="en-GB"/>
              </w:rPr>
              <w:br/>
              <w:t>B+</w:t>
            </w:r>
            <w:r w:rsidRPr="00082DD1">
              <w:rPr>
                <w:color w:val="4E4E4E"/>
                <w:lang w:val="en-GB" w:eastAsia="en-GB"/>
              </w:rPr>
              <w:br/>
              <w:t>B</w:t>
            </w:r>
            <w:r w:rsidRPr="00082DD1">
              <w:rPr>
                <w:color w:val="4E4E4E"/>
                <w:lang w:val="en-GB" w:eastAsia="en-GB"/>
              </w:rPr>
              <w:br/>
              <w:t>B-</w:t>
            </w:r>
            <w:r w:rsidRPr="00082DD1">
              <w:rPr>
                <w:color w:val="4E4E4E"/>
                <w:lang w:val="en-GB" w:eastAsia="en-GB"/>
              </w:rPr>
              <w:br/>
              <w:t>C</w:t>
            </w:r>
            <w:r w:rsidRPr="00082DD1">
              <w:rPr>
                <w:color w:val="4E4E4E"/>
                <w:lang w:val="en-GB" w:eastAsia="en-GB"/>
              </w:rPr>
              <w:br/>
              <w:t>C-</w:t>
            </w:r>
            <w:r w:rsidRPr="00082DD1">
              <w:rPr>
                <w:color w:val="4E4E4E"/>
                <w:lang w:val="en-GB" w:eastAsia="en-GB"/>
              </w:rPr>
              <w:br/>
              <w:t xml:space="preserve">F </w:t>
            </w:r>
          </w:p>
        </w:tc>
        <w:tc>
          <w:tcPr>
            <w:tcW w:w="3300" w:type="dxa"/>
          </w:tcPr>
          <w:p w:rsidR="00643D97" w:rsidRPr="00082DD1" w:rsidRDefault="00643D97" w:rsidP="00F440B4">
            <w:pPr>
              <w:spacing w:line="255" w:lineRule="atLeast"/>
              <w:rPr>
                <w:color w:val="4E4E4E"/>
                <w:lang w:val="en-GB" w:eastAsia="en-GB"/>
              </w:rPr>
            </w:pPr>
            <w:r w:rsidRPr="00082DD1">
              <w:rPr>
                <w:color w:val="4E4E4E"/>
                <w:lang w:val="en-GB" w:eastAsia="en-GB"/>
              </w:rPr>
              <w:t>Outstanding Performance</w:t>
            </w:r>
            <w:r w:rsidRPr="00082DD1">
              <w:rPr>
                <w:color w:val="4E4E4E"/>
                <w:lang w:val="en-GB" w:eastAsia="en-GB"/>
              </w:rPr>
              <w:br/>
            </w:r>
            <w:r w:rsidRPr="00082DD1">
              <w:rPr>
                <w:color w:val="4E4E4E"/>
                <w:lang w:val="en-GB" w:eastAsia="en-GB"/>
              </w:rPr>
              <w:br/>
              <w:t>Superior Performance</w:t>
            </w:r>
            <w:r w:rsidRPr="00082DD1">
              <w:rPr>
                <w:color w:val="4E4E4E"/>
                <w:lang w:val="en-GB" w:eastAsia="en-GB"/>
              </w:rPr>
              <w:br/>
            </w:r>
            <w:r w:rsidRPr="00082DD1">
              <w:rPr>
                <w:color w:val="4E4E4E"/>
                <w:lang w:val="en-GB" w:eastAsia="en-GB"/>
              </w:rPr>
              <w:br/>
              <w:t>Satisfactory Performance</w:t>
            </w:r>
            <w:r w:rsidRPr="00082DD1">
              <w:rPr>
                <w:color w:val="4E4E4E"/>
                <w:lang w:val="en-GB" w:eastAsia="en-GB"/>
              </w:rPr>
              <w:br/>
            </w:r>
            <w:r w:rsidRPr="00082DD1">
              <w:rPr>
                <w:color w:val="4E4E4E"/>
                <w:lang w:val="en-GB" w:eastAsia="en-GB"/>
              </w:rPr>
              <w:br/>
              <w:t>Minimum Acceptable Performance</w:t>
            </w:r>
            <w:r w:rsidRPr="00082DD1">
              <w:rPr>
                <w:color w:val="4E4E4E"/>
                <w:lang w:val="en-GB" w:eastAsia="en-GB"/>
              </w:rPr>
              <w:br/>
              <w:t xml:space="preserve">Unsatisfactory Performance </w:t>
            </w:r>
          </w:p>
        </w:tc>
        <w:tc>
          <w:tcPr>
            <w:tcW w:w="1050" w:type="dxa"/>
          </w:tcPr>
          <w:p w:rsidR="00643D97" w:rsidRPr="00082DD1" w:rsidRDefault="00643D97" w:rsidP="00F440B4">
            <w:pPr>
              <w:spacing w:line="255" w:lineRule="atLeast"/>
              <w:rPr>
                <w:color w:val="4E4E4E"/>
                <w:lang w:val="en-GB" w:eastAsia="en-GB"/>
              </w:rPr>
            </w:pPr>
            <w:r w:rsidRPr="00082DD1">
              <w:rPr>
                <w:color w:val="4E4E4E"/>
                <w:lang w:val="en-GB" w:eastAsia="en-GB"/>
              </w:rPr>
              <w:t>97-100</w:t>
            </w:r>
            <w:r w:rsidRPr="00082DD1">
              <w:rPr>
                <w:color w:val="4E4E4E"/>
                <w:lang w:val="en-GB" w:eastAsia="en-GB"/>
              </w:rPr>
              <w:br/>
              <w:t>93-96</w:t>
            </w:r>
            <w:r w:rsidRPr="00082DD1">
              <w:rPr>
                <w:color w:val="4E4E4E"/>
                <w:lang w:val="en-GB" w:eastAsia="en-GB"/>
              </w:rPr>
              <w:br/>
              <w:t>89-92</w:t>
            </w:r>
            <w:r w:rsidRPr="00082DD1">
              <w:rPr>
                <w:color w:val="4E4E4E"/>
                <w:lang w:val="en-GB" w:eastAsia="en-GB"/>
              </w:rPr>
              <w:br/>
              <w:t>85-88</w:t>
            </w:r>
            <w:r w:rsidRPr="00082DD1">
              <w:rPr>
                <w:color w:val="4E4E4E"/>
                <w:lang w:val="en-GB" w:eastAsia="en-GB"/>
              </w:rPr>
              <w:br/>
              <w:t>80-84</w:t>
            </w:r>
            <w:r w:rsidRPr="00082DD1">
              <w:rPr>
                <w:color w:val="4E4E4E"/>
                <w:lang w:val="en-GB" w:eastAsia="en-GB"/>
              </w:rPr>
              <w:br/>
              <w:t>75-79</w:t>
            </w:r>
            <w:r w:rsidRPr="00082DD1">
              <w:rPr>
                <w:color w:val="4E4E4E"/>
                <w:lang w:val="en-GB" w:eastAsia="en-GB"/>
              </w:rPr>
              <w:br/>
              <w:t>70-74</w:t>
            </w:r>
            <w:r w:rsidRPr="00082DD1">
              <w:rPr>
                <w:color w:val="4E4E4E"/>
                <w:lang w:val="en-GB" w:eastAsia="en-GB"/>
              </w:rPr>
              <w:br/>
              <w:t xml:space="preserve">Below 70 </w:t>
            </w:r>
          </w:p>
        </w:tc>
      </w:tr>
    </w:tbl>
    <w:p w:rsidR="00643D97" w:rsidRDefault="00643D97" w:rsidP="00F440B4">
      <w:pPr>
        <w:pStyle w:val="NormalWeb"/>
        <w:spacing w:before="0" w:beforeAutospacing="0" w:after="0" w:afterAutospacing="0"/>
        <w:rPr>
          <w:rFonts w:ascii="Century Gothic" w:hAnsi="Century Gothic" w:cs="Century Gothic"/>
          <w:i/>
          <w:iCs/>
          <w:lang w:val="en-GB"/>
        </w:rPr>
      </w:pPr>
    </w:p>
    <w:sectPr w:rsidR="00643D97" w:rsidSect="00091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0E9"/>
    <w:multiLevelType w:val="multilevel"/>
    <w:tmpl w:val="C4B04D88"/>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360"/>
        </w:tabs>
        <w:ind w:left="-360" w:hanging="360"/>
      </w:pPr>
      <w:rPr>
        <w:rFonts w:ascii="Courier New" w:hAnsi="Courier New" w:cs="Courier New" w:hint="default"/>
        <w:sz w:val="20"/>
        <w:szCs w:val="20"/>
      </w:rPr>
    </w:lvl>
    <w:lvl w:ilvl="2">
      <w:start w:val="1"/>
      <w:numFmt w:val="bullet"/>
      <w:lvlText w:val=""/>
      <w:lvlJc w:val="left"/>
      <w:pPr>
        <w:tabs>
          <w:tab w:val="num" w:pos="360"/>
        </w:tabs>
        <w:ind w:left="360" w:hanging="360"/>
      </w:pPr>
      <w:rPr>
        <w:rFonts w:ascii="Wingdings" w:hAnsi="Wingdings" w:cs="Wingdings" w:hint="default"/>
        <w:sz w:val="20"/>
        <w:szCs w:val="20"/>
      </w:rPr>
    </w:lvl>
    <w:lvl w:ilvl="3">
      <w:start w:val="1"/>
      <w:numFmt w:val="bullet"/>
      <w:lvlText w:val=""/>
      <w:lvlJc w:val="left"/>
      <w:pPr>
        <w:tabs>
          <w:tab w:val="num" w:pos="1080"/>
        </w:tabs>
        <w:ind w:left="1080" w:hanging="360"/>
      </w:pPr>
      <w:rPr>
        <w:rFonts w:ascii="Wingdings" w:hAnsi="Wingdings" w:cs="Wingdings" w:hint="default"/>
        <w:sz w:val="20"/>
        <w:szCs w:val="20"/>
      </w:rPr>
    </w:lvl>
    <w:lvl w:ilvl="4">
      <w:start w:val="1"/>
      <w:numFmt w:val="bullet"/>
      <w:lvlText w:val=""/>
      <w:lvlJc w:val="left"/>
      <w:pPr>
        <w:tabs>
          <w:tab w:val="num" w:pos="1800"/>
        </w:tabs>
        <w:ind w:left="180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3240"/>
        </w:tabs>
        <w:ind w:left="3240" w:hanging="360"/>
      </w:pPr>
      <w:rPr>
        <w:rFonts w:ascii="Wingdings" w:hAnsi="Wingdings" w:cs="Wingdings" w:hint="default"/>
        <w:sz w:val="20"/>
        <w:szCs w:val="20"/>
      </w:rPr>
    </w:lvl>
    <w:lvl w:ilvl="7">
      <w:start w:val="1"/>
      <w:numFmt w:val="bullet"/>
      <w:lvlText w:val=""/>
      <w:lvlJc w:val="left"/>
      <w:pPr>
        <w:tabs>
          <w:tab w:val="num" w:pos="3960"/>
        </w:tabs>
        <w:ind w:left="3960" w:hanging="360"/>
      </w:pPr>
      <w:rPr>
        <w:rFonts w:ascii="Wingdings" w:hAnsi="Wingdings" w:cs="Wingdings" w:hint="default"/>
        <w:sz w:val="20"/>
        <w:szCs w:val="20"/>
      </w:rPr>
    </w:lvl>
    <w:lvl w:ilvl="8">
      <w:start w:val="1"/>
      <w:numFmt w:val="bullet"/>
      <w:lvlText w:val=""/>
      <w:lvlJc w:val="left"/>
      <w:pPr>
        <w:tabs>
          <w:tab w:val="num" w:pos="4680"/>
        </w:tabs>
        <w:ind w:left="4680" w:hanging="360"/>
      </w:pPr>
      <w:rPr>
        <w:rFonts w:ascii="Wingdings" w:hAnsi="Wingdings" w:cs="Wingdings" w:hint="default"/>
        <w:sz w:val="20"/>
        <w:szCs w:val="20"/>
      </w:rPr>
    </w:lvl>
  </w:abstractNum>
  <w:abstractNum w:abstractNumId="1">
    <w:nsid w:val="1AEF6C37"/>
    <w:multiLevelType w:val="hybridMultilevel"/>
    <w:tmpl w:val="901E5426"/>
    <w:lvl w:ilvl="0" w:tplc="97D6601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B62477B"/>
    <w:multiLevelType w:val="hybridMultilevel"/>
    <w:tmpl w:val="FC2230DA"/>
    <w:lvl w:ilvl="0" w:tplc="E1EE1110">
      <w:start w:val="1"/>
      <w:numFmt w:val="bullet"/>
      <w:lvlText w:val=""/>
      <w:lvlJc w:val="left"/>
      <w:pPr>
        <w:tabs>
          <w:tab w:val="num" w:pos="720"/>
        </w:tabs>
        <w:ind w:left="720" w:hanging="360"/>
      </w:pPr>
      <w:rPr>
        <w:rFonts w:ascii="Symbol" w:hAnsi="Symbol" w:cs="Symbol" w:hint="default"/>
      </w:rPr>
    </w:lvl>
    <w:lvl w:ilvl="1" w:tplc="0EA413D6">
      <w:start w:val="1"/>
      <w:numFmt w:val="bullet"/>
      <w:lvlText w:val="o"/>
      <w:lvlJc w:val="left"/>
      <w:pPr>
        <w:tabs>
          <w:tab w:val="num" w:pos="1440"/>
        </w:tabs>
        <w:ind w:left="1440" w:hanging="360"/>
      </w:pPr>
      <w:rPr>
        <w:rFonts w:ascii="Courier New" w:hAnsi="Courier New" w:cs="Courier New" w:hint="default"/>
      </w:rPr>
    </w:lvl>
    <w:lvl w:ilvl="2" w:tplc="3CC23592">
      <w:start w:val="1"/>
      <w:numFmt w:val="bullet"/>
      <w:lvlText w:val=""/>
      <w:lvlJc w:val="left"/>
      <w:pPr>
        <w:tabs>
          <w:tab w:val="num" w:pos="2160"/>
        </w:tabs>
        <w:ind w:left="2160" w:hanging="360"/>
      </w:pPr>
      <w:rPr>
        <w:rFonts w:ascii="Wingdings" w:hAnsi="Wingdings" w:cs="Wingdings" w:hint="default"/>
      </w:rPr>
    </w:lvl>
    <w:lvl w:ilvl="3" w:tplc="9B1CF8B6">
      <w:start w:val="1"/>
      <w:numFmt w:val="bullet"/>
      <w:lvlText w:val=""/>
      <w:lvlJc w:val="left"/>
      <w:pPr>
        <w:tabs>
          <w:tab w:val="num" w:pos="2880"/>
        </w:tabs>
        <w:ind w:left="2880" w:hanging="360"/>
      </w:pPr>
      <w:rPr>
        <w:rFonts w:ascii="Symbol" w:hAnsi="Symbol" w:cs="Symbol" w:hint="default"/>
      </w:rPr>
    </w:lvl>
    <w:lvl w:ilvl="4" w:tplc="137CC094">
      <w:start w:val="1"/>
      <w:numFmt w:val="bullet"/>
      <w:lvlText w:val="o"/>
      <w:lvlJc w:val="left"/>
      <w:pPr>
        <w:tabs>
          <w:tab w:val="num" w:pos="3600"/>
        </w:tabs>
        <w:ind w:left="3600" w:hanging="360"/>
      </w:pPr>
      <w:rPr>
        <w:rFonts w:ascii="Courier New" w:hAnsi="Courier New" w:cs="Courier New" w:hint="default"/>
      </w:rPr>
    </w:lvl>
    <w:lvl w:ilvl="5" w:tplc="897E494C">
      <w:start w:val="1"/>
      <w:numFmt w:val="bullet"/>
      <w:lvlText w:val=""/>
      <w:lvlJc w:val="left"/>
      <w:pPr>
        <w:tabs>
          <w:tab w:val="num" w:pos="4320"/>
        </w:tabs>
        <w:ind w:left="4320" w:hanging="360"/>
      </w:pPr>
      <w:rPr>
        <w:rFonts w:ascii="Wingdings" w:hAnsi="Wingdings" w:cs="Wingdings" w:hint="default"/>
      </w:rPr>
    </w:lvl>
    <w:lvl w:ilvl="6" w:tplc="6F64E052">
      <w:start w:val="1"/>
      <w:numFmt w:val="bullet"/>
      <w:lvlText w:val=""/>
      <w:lvlJc w:val="left"/>
      <w:pPr>
        <w:tabs>
          <w:tab w:val="num" w:pos="5040"/>
        </w:tabs>
        <w:ind w:left="5040" w:hanging="360"/>
      </w:pPr>
      <w:rPr>
        <w:rFonts w:ascii="Symbol" w:hAnsi="Symbol" w:cs="Symbol" w:hint="default"/>
      </w:rPr>
    </w:lvl>
    <w:lvl w:ilvl="7" w:tplc="59D4A796">
      <w:start w:val="1"/>
      <w:numFmt w:val="bullet"/>
      <w:lvlText w:val="o"/>
      <w:lvlJc w:val="left"/>
      <w:pPr>
        <w:tabs>
          <w:tab w:val="num" w:pos="5760"/>
        </w:tabs>
        <w:ind w:left="5760" w:hanging="360"/>
      </w:pPr>
      <w:rPr>
        <w:rFonts w:ascii="Courier New" w:hAnsi="Courier New" w:cs="Courier New" w:hint="default"/>
      </w:rPr>
    </w:lvl>
    <w:lvl w:ilvl="8" w:tplc="C9BEF880">
      <w:start w:val="1"/>
      <w:numFmt w:val="bullet"/>
      <w:lvlText w:val=""/>
      <w:lvlJc w:val="left"/>
      <w:pPr>
        <w:tabs>
          <w:tab w:val="num" w:pos="6480"/>
        </w:tabs>
        <w:ind w:left="6480" w:hanging="360"/>
      </w:pPr>
      <w:rPr>
        <w:rFonts w:ascii="Wingdings" w:hAnsi="Wingdings" w:cs="Wingdings" w:hint="default"/>
      </w:rPr>
    </w:lvl>
  </w:abstractNum>
  <w:abstractNum w:abstractNumId="3">
    <w:nsid w:val="233271B2"/>
    <w:multiLevelType w:val="multilevel"/>
    <w:tmpl w:val="2C32D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777CF8"/>
    <w:multiLevelType w:val="multilevel"/>
    <w:tmpl w:val="124675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DBE5451"/>
    <w:multiLevelType w:val="hybridMultilevel"/>
    <w:tmpl w:val="F6968BFA"/>
    <w:lvl w:ilvl="0" w:tplc="61544EA4">
      <w:start w:val="1"/>
      <w:numFmt w:val="bullet"/>
      <w:lvlText w:val=""/>
      <w:lvlJc w:val="left"/>
      <w:pPr>
        <w:tabs>
          <w:tab w:val="num" w:pos="360"/>
        </w:tabs>
        <w:ind w:left="360" w:hanging="360"/>
      </w:pPr>
      <w:rPr>
        <w:rFonts w:ascii="Symbol" w:hAnsi="Symbol" w:cs="Symbol" w:hint="default"/>
      </w:rPr>
    </w:lvl>
    <w:lvl w:ilvl="1" w:tplc="5922D572">
      <w:start w:val="1"/>
      <w:numFmt w:val="bullet"/>
      <w:lvlText w:val="o"/>
      <w:lvlJc w:val="left"/>
      <w:pPr>
        <w:tabs>
          <w:tab w:val="num" w:pos="1080"/>
        </w:tabs>
        <w:ind w:left="1080" w:hanging="360"/>
      </w:pPr>
      <w:rPr>
        <w:rFonts w:ascii="Courier New" w:hAnsi="Courier New" w:cs="Courier New" w:hint="default"/>
      </w:rPr>
    </w:lvl>
    <w:lvl w:ilvl="2" w:tplc="2A9CF618">
      <w:start w:val="1"/>
      <w:numFmt w:val="bullet"/>
      <w:lvlText w:val=""/>
      <w:lvlJc w:val="left"/>
      <w:pPr>
        <w:tabs>
          <w:tab w:val="num" w:pos="1800"/>
        </w:tabs>
        <w:ind w:left="1800" w:hanging="360"/>
      </w:pPr>
      <w:rPr>
        <w:rFonts w:ascii="Wingdings" w:hAnsi="Wingdings" w:cs="Wingdings" w:hint="default"/>
      </w:rPr>
    </w:lvl>
    <w:lvl w:ilvl="3" w:tplc="8DC65634">
      <w:start w:val="1"/>
      <w:numFmt w:val="bullet"/>
      <w:lvlText w:val=""/>
      <w:lvlJc w:val="left"/>
      <w:pPr>
        <w:tabs>
          <w:tab w:val="num" w:pos="2520"/>
        </w:tabs>
        <w:ind w:left="2520" w:hanging="360"/>
      </w:pPr>
      <w:rPr>
        <w:rFonts w:ascii="Symbol" w:hAnsi="Symbol" w:cs="Symbol" w:hint="default"/>
      </w:rPr>
    </w:lvl>
    <w:lvl w:ilvl="4" w:tplc="A322DF54">
      <w:start w:val="1"/>
      <w:numFmt w:val="bullet"/>
      <w:lvlText w:val="o"/>
      <w:lvlJc w:val="left"/>
      <w:pPr>
        <w:tabs>
          <w:tab w:val="num" w:pos="3240"/>
        </w:tabs>
        <w:ind w:left="3240" w:hanging="360"/>
      </w:pPr>
      <w:rPr>
        <w:rFonts w:ascii="Courier New" w:hAnsi="Courier New" w:cs="Courier New" w:hint="default"/>
      </w:rPr>
    </w:lvl>
    <w:lvl w:ilvl="5" w:tplc="1548C370">
      <w:start w:val="1"/>
      <w:numFmt w:val="bullet"/>
      <w:lvlText w:val=""/>
      <w:lvlJc w:val="left"/>
      <w:pPr>
        <w:tabs>
          <w:tab w:val="num" w:pos="3960"/>
        </w:tabs>
        <w:ind w:left="3960" w:hanging="360"/>
      </w:pPr>
      <w:rPr>
        <w:rFonts w:ascii="Wingdings" w:hAnsi="Wingdings" w:cs="Wingdings" w:hint="default"/>
      </w:rPr>
    </w:lvl>
    <w:lvl w:ilvl="6" w:tplc="23F01442">
      <w:start w:val="1"/>
      <w:numFmt w:val="bullet"/>
      <w:lvlText w:val=""/>
      <w:lvlJc w:val="left"/>
      <w:pPr>
        <w:tabs>
          <w:tab w:val="num" w:pos="4680"/>
        </w:tabs>
        <w:ind w:left="4680" w:hanging="360"/>
      </w:pPr>
      <w:rPr>
        <w:rFonts w:ascii="Symbol" w:hAnsi="Symbol" w:cs="Symbol" w:hint="default"/>
      </w:rPr>
    </w:lvl>
    <w:lvl w:ilvl="7" w:tplc="ACE8C16E">
      <w:start w:val="1"/>
      <w:numFmt w:val="bullet"/>
      <w:lvlText w:val="o"/>
      <w:lvlJc w:val="left"/>
      <w:pPr>
        <w:tabs>
          <w:tab w:val="num" w:pos="5400"/>
        </w:tabs>
        <w:ind w:left="5400" w:hanging="360"/>
      </w:pPr>
      <w:rPr>
        <w:rFonts w:ascii="Courier New" w:hAnsi="Courier New" w:cs="Courier New" w:hint="default"/>
      </w:rPr>
    </w:lvl>
    <w:lvl w:ilvl="8" w:tplc="1C4E360C">
      <w:start w:val="1"/>
      <w:numFmt w:val="bullet"/>
      <w:lvlText w:val=""/>
      <w:lvlJc w:val="left"/>
      <w:pPr>
        <w:tabs>
          <w:tab w:val="num" w:pos="6120"/>
        </w:tabs>
        <w:ind w:left="6120" w:hanging="360"/>
      </w:pPr>
      <w:rPr>
        <w:rFonts w:ascii="Wingdings" w:hAnsi="Wingdings" w:cs="Wingdings" w:hint="default"/>
      </w:rPr>
    </w:lvl>
  </w:abstractNum>
  <w:abstractNum w:abstractNumId="6">
    <w:nsid w:val="3F030921"/>
    <w:multiLevelType w:val="multilevel"/>
    <w:tmpl w:val="EC040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21A07F3"/>
    <w:multiLevelType w:val="hybridMultilevel"/>
    <w:tmpl w:val="5B789DD2"/>
    <w:lvl w:ilvl="0" w:tplc="A7FCEF52">
      <w:start w:val="1"/>
      <w:numFmt w:val="decimal"/>
      <w:lvlText w:val="%1."/>
      <w:lvlJc w:val="left"/>
      <w:pPr>
        <w:tabs>
          <w:tab w:val="num" w:pos="360"/>
        </w:tabs>
        <w:ind w:left="360" w:hanging="360"/>
      </w:pPr>
      <w:rPr>
        <w:rFonts w:hint="default"/>
      </w:rPr>
    </w:lvl>
    <w:lvl w:ilvl="1" w:tplc="A5600258">
      <w:start w:val="1"/>
      <w:numFmt w:val="lowerLetter"/>
      <w:lvlText w:val="%2."/>
      <w:lvlJc w:val="left"/>
      <w:pPr>
        <w:tabs>
          <w:tab w:val="num" w:pos="1080"/>
        </w:tabs>
        <w:ind w:left="1080" w:hanging="360"/>
      </w:pPr>
    </w:lvl>
    <w:lvl w:ilvl="2" w:tplc="61080542">
      <w:start w:val="1"/>
      <w:numFmt w:val="lowerRoman"/>
      <w:lvlText w:val="%3."/>
      <w:lvlJc w:val="right"/>
      <w:pPr>
        <w:tabs>
          <w:tab w:val="num" w:pos="1800"/>
        </w:tabs>
        <w:ind w:left="1800" w:hanging="180"/>
      </w:pPr>
    </w:lvl>
    <w:lvl w:ilvl="3" w:tplc="338033FE">
      <w:start w:val="1"/>
      <w:numFmt w:val="decimal"/>
      <w:lvlText w:val="%4."/>
      <w:lvlJc w:val="left"/>
      <w:pPr>
        <w:tabs>
          <w:tab w:val="num" w:pos="2520"/>
        </w:tabs>
        <w:ind w:left="2520" w:hanging="360"/>
      </w:pPr>
    </w:lvl>
    <w:lvl w:ilvl="4" w:tplc="2912FDF4">
      <w:start w:val="1"/>
      <w:numFmt w:val="lowerLetter"/>
      <w:lvlText w:val="%5."/>
      <w:lvlJc w:val="left"/>
      <w:pPr>
        <w:tabs>
          <w:tab w:val="num" w:pos="3240"/>
        </w:tabs>
        <w:ind w:left="3240" w:hanging="360"/>
      </w:pPr>
    </w:lvl>
    <w:lvl w:ilvl="5" w:tplc="2910BBAE">
      <w:start w:val="1"/>
      <w:numFmt w:val="lowerRoman"/>
      <w:lvlText w:val="%6."/>
      <w:lvlJc w:val="right"/>
      <w:pPr>
        <w:tabs>
          <w:tab w:val="num" w:pos="3960"/>
        </w:tabs>
        <w:ind w:left="3960" w:hanging="180"/>
      </w:pPr>
    </w:lvl>
    <w:lvl w:ilvl="6" w:tplc="B4C8D5F6">
      <w:start w:val="1"/>
      <w:numFmt w:val="decimal"/>
      <w:lvlText w:val="%7."/>
      <w:lvlJc w:val="left"/>
      <w:pPr>
        <w:tabs>
          <w:tab w:val="num" w:pos="4680"/>
        </w:tabs>
        <w:ind w:left="4680" w:hanging="360"/>
      </w:pPr>
    </w:lvl>
    <w:lvl w:ilvl="7" w:tplc="CE1EF15C">
      <w:start w:val="1"/>
      <w:numFmt w:val="lowerLetter"/>
      <w:lvlText w:val="%8."/>
      <w:lvlJc w:val="left"/>
      <w:pPr>
        <w:tabs>
          <w:tab w:val="num" w:pos="5400"/>
        </w:tabs>
        <w:ind w:left="5400" w:hanging="360"/>
      </w:pPr>
    </w:lvl>
    <w:lvl w:ilvl="8" w:tplc="1D6E7D38">
      <w:start w:val="1"/>
      <w:numFmt w:val="lowerRoman"/>
      <w:lvlText w:val="%9."/>
      <w:lvlJc w:val="right"/>
      <w:pPr>
        <w:tabs>
          <w:tab w:val="num" w:pos="6120"/>
        </w:tabs>
        <w:ind w:left="6120" w:hanging="180"/>
      </w:pPr>
    </w:lvl>
  </w:abstractNum>
  <w:abstractNum w:abstractNumId="8">
    <w:nsid w:val="54C12ED2"/>
    <w:multiLevelType w:val="hybridMultilevel"/>
    <w:tmpl w:val="3EB62FE2"/>
    <w:lvl w:ilvl="0" w:tplc="F1423456">
      <w:start w:val="1"/>
      <w:numFmt w:val="upperLetter"/>
      <w:pStyle w:val="StyleHeading2TimesNewRoman11pt"/>
      <w:lvlText w:val="%1."/>
      <w:lvlJc w:val="left"/>
      <w:pPr>
        <w:tabs>
          <w:tab w:val="num" w:pos="360"/>
        </w:tabs>
        <w:ind w:left="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57B210D1"/>
    <w:multiLevelType w:val="multilevel"/>
    <w:tmpl w:val="9806A03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0">
    <w:nsid w:val="5DD87C89"/>
    <w:multiLevelType w:val="multilevel"/>
    <w:tmpl w:val="D3FC1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E386785"/>
    <w:multiLevelType w:val="hybridMultilevel"/>
    <w:tmpl w:val="56488328"/>
    <w:lvl w:ilvl="0" w:tplc="C666DB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B475059"/>
    <w:multiLevelType w:val="multilevel"/>
    <w:tmpl w:val="5002C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B653D18"/>
    <w:multiLevelType w:val="hybridMultilevel"/>
    <w:tmpl w:val="247273D8"/>
    <w:lvl w:ilvl="0" w:tplc="DB4A2074">
      <w:start w:val="1"/>
      <w:numFmt w:val="decimal"/>
      <w:lvlText w:val="%1."/>
      <w:lvlJc w:val="left"/>
      <w:pPr>
        <w:tabs>
          <w:tab w:val="num" w:pos="360"/>
        </w:tabs>
        <w:ind w:left="360" w:hanging="360"/>
      </w:pPr>
    </w:lvl>
    <w:lvl w:ilvl="1" w:tplc="727219B8">
      <w:start w:val="1"/>
      <w:numFmt w:val="lowerLetter"/>
      <w:lvlText w:val="%2."/>
      <w:lvlJc w:val="left"/>
      <w:pPr>
        <w:tabs>
          <w:tab w:val="num" w:pos="1080"/>
        </w:tabs>
        <w:ind w:left="1080" w:hanging="360"/>
      </w:pPr>
    </w:lvl>
    <w:lvl w:ilvl="2" w:tplc="ECCAC0A4">
      <w:start w:val="1"/>
      <w:numFmt w:val="lowerRoman"/>
      <w:lvlText w:val="%3."/>
      <w:lvlJc w:val="right"/>
      <w:pPr>
        <w:tabs>
          <w:tab w:val="num" w:pos="1800"/>
        </w:tabs>
        <w:ind w:left="1800" w:hanging="180"/>
      </w:pPr>
    </w:lvl>
    <w:lvl w:ilvl="3" w:tplc="F4063506">
      <w:start w:val="1"/>
      <w:numFmt w:val="decimal"/>
      <w:lvlText w:val="%4."/>
      <w:lvlJc w:val="left"/>
      <w:pPr>
        <w:tabs>
          <w:tab w:val="num" w:pos="2520"/>
        </w:tabs>
        <w:ind w:left="2520" w:hanging="360"/>
      </w:pPr>
    </w:lvl>
    <w:lvl w:ilvl="4" w:tplc="95EC217C">
      <w:start w:val="1"/>
      <w:numFmt w:val="lowerLetter"/>
      <w:lvlText w:val="%5."/>
      <w:lvlJc w:val="left"/>
      <w:pPr>
        <w:tabs>
          <w:tab w:val="num" w:pos="3240"/>
        </w:tabs>
        <w:ind w:left="3240" w:hanging="360"/>
      </w:pPr>
    </w:lvl>
    <w:lvl w:ilvl="5" w:tplc="D7B24846">
      <w:start w:val="1"/>
      <w:numFmt w:val="lowerRoman"/>
      <w:lvlText w:val="%6."/>
      <w:lvlJc w:val="right"/>
      <w:pPr>
        <w:tabs>
          <w:tab w:val="num" w:pos="3960"/>
        </w:tabs>
        <w:ind w:left="3960" w:hanging="180"/>
      </w:pPr>
    </w:lvl>
    <w:lvl w:ilvl="6" w:tplc="FE8287D4">
      <w:start w:val="1"/>
      <w:numFmt w:val="decimal"/>
      <w:lvlText w:val="%7."/>
      <w:lvlJc w:val="left"/>
      <w:pPr>
        <w:tabs>
          <w:tab w:val="num" w:pos="4680"/>
        </w:tabs>
        <w:ind w:left="4680" w:hanging="360"/>
      </w:pPr>
    </w:lvl>
    <w:lvl w:ilvl="7" w:tplc="59100CC6">
      <w:start w:val="1"/>
      <w:numFmt w:val="lowerLetter"/>
      <w:lvlText w:val="%8."/>
      <w:lvlJc w:val="left"/>
      <w:pPr>
        <w:tabs>
          <w:tab w:val="num" w:pos="5400"/>
        </w:tabs>
        <w:ind w:left="5400" w:hanging="360"/>
      </w:pPr>
    </w:lvl>
    <w:lvl w:ilvl="8" w:tplc="6B96CE04">
      <w:start w:val="1"/>
      <w:numFmt w:val="lowerRoman"/>
      <w:lvlText w:val="%9."/>
      <w:lvlJc w:val="right"/>
      <w:pPr>
        <w:tabs>
          <w:tab w:val="num" w:pos="6120"/>
        </w:tabs>
        <w:ind w:left="6120" w:hanging="180"/>
      </w:pPr>
    </w:lvl>
  </w:abstractNum>
  <w:num w:numId="1">
    <w:abstractNumId w:val="0"/>
  </w:num>
  <w:num w:numId="2">
    <w:abstractNumId w:val="5"/>
  </w:num>
  <w:num w:numId="3">
    <w:abstractNumId w:val="4"/>
  </w:num>
  <w:num w:numId="4">
    <w:abstractNumId w:val="9"/>
  </w:num>
  <w:num w:numId="5">
    <w:abstractNumId w:val="10"/>
  </w:num>
  <w:num w:numId="6">
    <w:abstractNumId w:val="3"/>
  </w:num>
  <w:num w:numId="7">
    <w:abstractNumId w:val="6"/>
  </w:num>
  <w:num w:numId="8">
    <w:abstractNumId w:val="12"/>
  </w:num>
  <w:num w:numId="9">
    <w:abstractNumId w:val="2"/>
  </w:num>
  <w:num w:numId="10">
    <w:abstractNumId w:val="13"/>
  </w:num>
  <w:num w:numId="11">
    <w:abstractNumId w:val="7"/>
  </w:num>
  <w:num w:numId="12">
    <w:abstractNumId w:val="1"/>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3E6"/>
    <w:rsid w:val="000063D5"/>
    <w:rsid w:val="00017E25"/>
    <w:rsid w:val="000254AC"/>
    <w:rsid w:val="000653D6"/>
    <w:rsid w:val="00082DD1"/>
    <w:rsid w:val="0009110D"/>
    <w:rsid w:val="0009129D"/>
    <w:rsid w:val="001A4449"/>
    <w:rsid w:val="001B319D"/>
    <w:rsid w:val="001E54E4"/>
    <w:rsid w:val="002107AE"/>
    <w:rsid w:val="00245892"/>
    <w:rsid w:val="002515FF"/>
    <w:rsid w:val="002864DE"/>
    <w:rsid w:val="002D4911"/>
    <w:rsid w:val="002F289F"/>
    <w:rsid w:val="002F57CA"/>
    <w:rsid w:val="00333B56"/>
    <w:rsid w:val="003448B6"/>
    <w:rsid w:val="003658B1"/>
    <w:rsid w:val="003A44D5"/>
    <w:rsid w:val="003F29BB"/>
    <w:rsid w:val="004457C7"/>
    <w:rsid w:val="00457350"/>
    <w:rsid w:val="004625CD"/>
    <w:rsid w:val="0046764C"/>
    <w:rsid w:val="00494BF7"/>
    <w:rsid w:val="004C3468"/>
    <w:rsid w:val="004F1B4C"/>
    <w:rsid w:val="00511B73"/>
    <w:rsid w:val="00553746"/>
    <w:rsid w:val="0056549B"/>
    <w:rsid w:val="00566355"/>
    <w:rsid w:val="00567FEE"/>
    <w:rsid w:val="00575EE9"/>
    <w:rsid w:val="00584585"/>
    <w:rsid w:val="005B3414"/>
    <w:rsid w:val="005B70ED"/>
    <w:rsid w:val="005F78A7"/>
    <w:rsid w:val="006014FD"/>
    <w:rsid w:val="00637337"/>
    <w:rsid w:val="00643D97"/>
    <w:rsid w:val="00645A4A"/>
    <w:rsid w:val="00654939"/>
    <w:rsid w:val="00677E67"/>
    <w:rsid w:val="006F26A1"/>
    <w:rsid w:val="007B5120"/>
    <w:rsid w:val="007C1F1E"/>
    <w:rsid w:val="007C75DF"/>
    <w:rsid w:val="00855941"/>
    <w:rsid w:val="00890C7A"/>
    <w:rsid w:val="00894142"/>
    <w:rsid w:val="008B230D"/>
    <w:rsid w:val="008B5160"/>
    <w:rsid w:val="0092636D"/>
    <w:rsid w:val="009606F5"/>
    <w:rsid w:val="009923C5"/>
    <w:rsid w:val="009B6837"/>
    <w:rsid w:val="009C0EAD"/>
    <w:rsid w:val="009C13AD"/>
    <w:rsid w:val="009D63E6"/>
    <w:rsid w:val="00A74D42"/>
    <w:rsid w:val="00AA200D"/>
    <w:rsid w:val="00AF55D3"/>
    <w:rsid w:val="00B22A15"/>
    <w:rsid w:val="00B40017"/>
    <w:rsid w:val="00B64185"/>
    <w:rsid w:val="00B67F2F"/>
    <w:rsid w:val="00B7129D"/>
    <w:rsid w:val="00B7331D"/>
    <w:rsid w:val="00BA0BFC"/>
    <w:rsid w:val="00BA6C72"/>
    <w:rsid w:val="00BC6040"/>
    <w:rsid w:val="00C56A02"/>
    <w:rsid w:val="00C90F4B"/>
    <w:rsid w:val="00C971A7"/>
    <w:rsid w:val="00D24C25"/>
    <w:rsid w:val="00D40168"/>
    <w:rsid w:val="00D55ACC"/>
    <w:rsid w:val="00DD30F4"/>
    <w:rsid w:val="00DE630C"/>
    <w:rsid w:val="00E331AF"/>
    <w:rsid w:val="00E5528A"/>
    <w:rsid w:val="00E71EDD"/>
    <w:rsid w:val="00EB6805"/>
    <w:rsid w:val="00EC3BDD"/>
    <w:rsid w:val="00ED585F"/>
    <w:rsid w:val="00ED5973"/>
    <w:rsid w:val="00F20131"/>
    <w:rsid w:val="00F440B4"/>
    <w:rsid w:val="00FE54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10D"/>
    <w:rPr>
      <w:sz w:val="24"/>
      <w:szCs w:val="24"/>
      <w:lang w:eastAsia="en-US"/>
    </w:rPr>
  </w:style>
  <w:style w:type="paragraph" w:styleId="Heading2">
    <w:name w:val="heading 2"/>
    <w:basedOn w:val="Normal"/>
    <w:next w:val="Normal"/>
    <w:link w:val="Heading2Char"/>
    <w:uiPriority w:val="99"/>
    <w:qFormat/>
    <w:rsid w:val="007C75DF"/>
    <w:pPr>
      <w:keepNext/>
      <w:spacing w:before="240" w:after="60"/>
      <w:outlineLvl w:val="1"/>
    </w:pPr>
    <w:rPr>
      <w:rFonts w:ascii="Cambria" w:hAnsi="Cambria" w:cs="Cambria"/>
      <w:b/>
      <w:bCs/>
      <w:i/>
      <w:iCs/>
      <w:sz w:val="28"/>
      <w:szCs w:val="28"/>
    </w:rPr>
  </w:style>
  <w:style w:type="paragraph" w:styleId="Heading3">
    <w:name w:val="heading 3"/>
    <w:basedOn w:val="Normal"/>
    <w:link w:val="Heading3Char"/>
    <w:uiPriority w:val="99"/>
    <w:qFormat/>
    <w:rsid w:val="0009110D"/>
    <w:pPr>
      <w:spacing w:before="100" w:beforeAutospacing="1" w:after="100" w:afterAutospacing="1"/>
      <w:outlineLvl w:val="2"/>
    </w:pPr>
    <w:rPr>
      <w:b/>
      <w:bCs/>
      <w:color w:val="000000"/>
      <w:sz w:val="27"/>
      <w:szCs w:val="27"/>
    </w:rPr>
  </w:style>
  <w:style w:type="paragraph" w:styleId="Heading4">
    <w:name w:val="heading 4"/>
    <w:basedOn w:val="Normal"/>
    <w:next w:val="Normal"/>
    <w:link w:val="Heading4Char"/>
    <w:uiPriority w:val="99"/>
    <w:qFormat/>
    <w:rsid w:val="0009110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C75DF"/>
    <w:rPr>
      <w:rFonts w:ascii="Cambria" w:hAnsi="Cambria" w:cs="Cambria"/>
      <w:b/>
      <w:bCs/>
      <w:i/>
      <w:iCs/>
      <w:sz w:val="28"/>
      <w:szCs w:val="28"/>
    </w:rPr>
  </w:style>
  <w:style w:type="character" w:customStyle="1" w:styleId="Heading3Char">
    <w:name w:val="Heading 3 Char"/>
    <w:basedOn w:val="DefaultParagraphFont"/>
    <w:link w:val="Heading3"/>
    <w:uiPriority w:val="9"/>
    <w:semiHidden/>
    <w:rsid w:val="00205C0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05C01"/>
    <w:rPr>
      <w:rFonts w:asciiTheme="minorHAnsi" w:eastAsiaTheme="minorEastAsia" w:hAnsiTheme="minorHAnsi" w:cstheme="minorBidi"/>
      <w:b/>
      <w:bCs/>
      <w:sz w:val="28"/>
      <w:szCs w:val="28"/>
      <w:lang w:eastAsia="en-US"/>
    </w:rPr>
  </w:style>
  <w:style w:type="paragraph" w:styleId="NormalWeb">
    <w:name w:val="Normal (Web)"/>
    <w:basedOn w:val="Normal"/>
    <w:uiPriority w:val="99"/>
    <w:rsid w:val="0009110D"/>
    <w:pPr>
      <w:spacing w:before="100" w:beforeAutospacing="1" w:after="100" w:afterAutospacing="1"/>
    </w:pPr>
    <w:rPr>
      <w:color w:val="000000"/>
    </w:rPr>
  </w:style>
  <w:style w:type="character" w:styleId="Hyperlink">
    <w:name w:val="Hyperlink"/>
    <w:basedOn w:val="DefaultParagraphFont"/>
    <w:uiPriority w:val="99"/>
    <w:rsid w:val="0009110D"/>
    <w:rPr>
      <w:color w:val="00CC00"/>
      <w:u w:val="single"/>
    </w:rPr>
  </w:style>
  <w:style w:type="character" w:customStyle="1" w:styleId="subtitle">
    <w:name w:val="subtitle"/>
    <w:basedOn w:val="DefaultParagraphFont"/>
    <w:uiPriority w:val="99"/>
    <w:rsid w:val="00F440B4"/>
  </w:style>
  <w:style w:type="character" w:styleId="Emphasis">
    <w:name w:val="Emphasis"/>
    <w:basedOn w:val="DefaultParagraphFont"/>
    <w:uiPriority w:val="99"/>
    <w:qFormat/>
    <w:rsid w:val="00F440B4"/>
    <w:rPr>
      <w:i/>
      <w:iCs/>
    </w:rPr>
  </w:style>
  <w:style w:type="character" w:customStyle="1" w:styleId="contributornametrigger">
    <w:name w:val="contributornametrigger"/>
    <w:basedOn w:val="DefaultParagraphFont"/>
    <w:uiPriority w:val="99"/>
    <w:rsid w:val="00F440B4"/>
  </w:style>
  <w:style w:type="paragraph" w:styleId="Footer">
    <w:name w:val="footer"/>
    <w:basedOn w:val="Normal"/>
    <w:link w:val="FooterChar"/>
    <w:uiPriority w:val="99"/>
    <w:rsid w:val="00F440B4"/>
    <w:pPr>
      <w:tabs>
        <w:tab w:val="center" w:pos="4320"/>
        <w:tab w:val="right" w:pos="8640"/>
      </w:tabs>
    </w:pPr>
  </w:style>
  <w:style w:type="character" w:customStyle="1" w:styleId="FooterChar">
    <w:name w:val="Footer Char"/>
    <w:basedOn w:val="DefaultParagraphFont"/>
    <w:link w:val="Footer"/>
    <w:uiPriority w:val="99"/>
    <w:locked/>
    <w:rsid w:val="00F440B4"/>
    <w:rPr>
      <w:sz w:val="24"/>
      <w:szCs w:val="24"/>
      <w:lang w:val="en-US" w:eastAsia="en-US"/>
    </w:rPr>
  </w:style>
  <w:style w:type="paragraph" w:customStyle="1" w:styleId="StyleHeading2TimesNewRoman11pt">
    <w:name w:val="Style Heading 2 + Times New Roman 11 pt"/>
    <w:basedOn w:val="Normal"/>
    <w:uiPriority w:val="99"/>
    <w:rsid w:val="00F440B4"/>
    <w:pPr>
      <w:numPr>
        <w:numId w:val="14"/>
      </w:numPr>
    </w:pPr>
  </w:style>
  <w:style w:type="character" w:customStyle="1" w:styleId="body">
    <w:name w:val="body"/>
    <w:basedOn w:val="DefaultParagraphFont"/>
    <w:uiPriority w:val="99"/>
    <w:rsid w:val="00E331AF"/>
  </w:style>
  <w:style w:type="paragraph" w:customStyle="1" w:styleId="H2">
    <w:name w:val="H2"/>
    <w:basedOn w:val="Normal"/>
    <w:uiPriority w:val="99"/>
    <w:rsid w:val="007C75DF"/>
    <w:pPr>
      <w:tabs>
        <w:tab w:val="left" w:pos="360"/>
      </w:tabs>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merging-Church-Vintage-Christianity-Generations/dp/0310245648" TargetMode="External"/><Relationship Id="rId3" Type="http://schemas.openxmlformats.org/officeDocument/2006/relationships/settings" Target="settings.xml"/><Relationship Id="rId7" Type="http://schemas.openxmlformats.org/officeDocument/2006/relationships/hyperlink" Target="http://www.amazon.com/Freakonomics-Economist-Explores-Hidden-Everything/dp/006073132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ke.com/info/lindex-company/CO" TargetMode="External"/><Relationship Id="rId5" Type="http://schemas.openxmlformats.org/officeDocument/2006/relationships/hyperlink" Target="http://www.spoke.com/info/lindex-company/CO-Colorado%20Springs-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4081</Words>
  <Characters>23265</Characters>
  <Application>Microsoft Office Outlook</Application>
  <DocSecurity>0</DocSecurity>
  <Lines>0</Lines>
  <Paragraphs>0</Paragraphs>
  <ScaleCrop>false</ScaleCrop>
  <Company>DUOTEK Interprises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Roland reperoga</dc:creator>
  <cp:keywords/>
  <dc:description/>
  <cp:lastModifiedBy>Asian Theological Seminary</cp:lastModifiedBy>
  <cp:revision>4</cp:revision>
  <cp:lastPrinted>2009-09-04T08:00:00Z</cp:lastPrinted>
  <dcterms:created xsi:type="dcterms:W3CDTF">2010-11-15T03:20:00Z</dcterms:created>
  <dcterms:modified xsi:type="dcterms:W3CDTF">2010-11-15T03:25:00Z</dcterms:modified>
</cp:coreProperties>
</file>