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1C" w:rsidRDefault="0092361C" w:rsidP="00947107">
      <w:pPr>
        <w:pStyle w:val="NoSpacing"/>
        <w:jc w:val="center"/>
        <w:rPr>
          <w:b/>
        </w:rPr>
      </w:pPr>
      <w:r w:rsidRPr="00947107">
        <w:rPr>
          <w:b/>
          <w:bCs/>
        </w:rPr>
        <w:t>Addendum C</w:t>
      </w:r>
      <w:r w:rsidR="00F403B0" w:rsidRPr="00947107">
        <w:rPr>
          <w:b/>
          <w:bCs/>
        </w:rPr>
        <w:t xml:space="preserve"> </w:t>
      </w:r>
      <w:r w:rsidRPr="00947107">
        <w:rPr>
          <w:b/>
        </w:rPr>
        <w:t>Project Plan</w:t>
      </w:r>
    </w:p>
    <w:p w:rsidR="00947107" w:rsidRPr="00947107" w:rsidRDefault="00947107" w:rsidP="00947107">
      <w:pPr>
        <w:pStyle w:val="NoSpacing"/>
        <w:jc w:val="center"/>
        <w:rPr>
          <w:b/>
        </w:rPr>
      </w:pPr>
    </w:p>
    <w:tbl>
      <w:tblPr>
        <w:tblW w:w="9464" w:type="dxa"/>
        <w:tblInd w:w="108" w:type="dxa"/>
        <w:tblLook w:val="0000" w:firstRow="0" w:lastRow="0" w:firstColumn="0" w:lastColumn="0" w:noHBand="0" w:noVBand="0"/>
      </w:tblPr>
      <w:tblGrid>
        <w:gridCol w:w="2088"/>
        <w:gridCol w:w="2982"/>
        <w:gridCol w:w="4394"/>
      </w:tblGrid>
      <w:tr w:rsidR="00D51900" w:rsidRPr="00E209BC" w:rsidTr="00C810A0">
        <w:tc>
          <w:tcPr>
            <w:tcW w:w="5070" w:type="dxa"/>
            <w:gridSpan w:val="2"/>
          </w:tcPr>
          <w:p w:rsidR="0092361C" w:rsidRPr="00E209BC" w:rsidRDefault="0092361C" w:rsidP="00947107">
            <w:pPr>
              <w:pStyle w:val="NoSpacing"/>
              <w:rPr>
                <w:bCs/>
              </w:rPr>
            </w:pPr>
            <w:r w:rsidRPr="00E209BC">
              <w:rPr>
                <w:bCs/>
              </w:rPr>
              <w:t>Name:</w:t>
            </w:r>
            <w:r w:rsidR="00D51900" w:rsidRPr="00E209BC">
              <w:rPr>
                <w:bCs/>
              </w:rPr>
              <w:t xml:space="preserve"> </w:t>
            </w:r>
            <w:r w:rsidR="00162878" w:rsidRPr="00E209BC">
              <w:rPr>
                <w:bCs/>
              </w:rPr>
              <w:t>Abigail East</w:t>
            </w:r>
            <w:r w:rsidRPr="00E209BC">
              <w:rPr>
                <w:bCs/>
              </w:rPr>
              <w:t xml:space="preserve"> </w:t>
            </w:r>
          </w:p>
        </w:tc>
        <w:tc>
          <w:tcPr>
            <w:tcW w:w="4394" w:type="dxa"/>
          </w:tcPr>
          <w:p w:rsidR="0092361C" w:rsidRPr="00E209BC" w:rsidRDefault="0092361C" w:rsidP="00947107">
            <w:pPr>
              <w:pStyle w:val="NoSpacing"/>
              <w:rPr>
                <w:bCs/>
              </w:rPr>
            </w:pPr>
            <w:r w:rsidRPr="00E209BC">
              <w:rPr>
                <w:bCs/>
              </w:rPr>
              <w:t>Email:</w:t>
            </w:r>
            <w:r w:rsidR="00D51900" w:rsidRPr="00E209BC">
              <w:rPr>
                <w:bCs/>
              </w:rPr>
              <w:t xml:space="preserve"> east.abigail@gmail.com</w:t>
            </w:r>
          </w:p>
        </w:tc>
      </w:tr>
      <w:tr w:rsidR="0092361C" w:rsidRPr="00E209BC" w:rsidTr="00C810A0">
        <w:tc>
          <w:tcPr>
            <w:tcW w:w="9464" w:type="dxa"/>
            <w:gridSpan w:val="3"/>
          </w:tcPr>
          <w:p w:rsidR="0092361C" w:rsidRPr="00E209BC" w:rsidRDefault="0092361C" w:rsidP="00947107">
            <w:pPr>
              <w:pStyle w:val="NoSpacing"/>
              <w:rPr>
                <w:bCs/>
              </w:rPr>
            </w:pPr>
            <w:r w:rsidRPr="00E209BC">
              <w:rPr>
                <w:bCs/>
              </w:rPr>
              <w:t>Field</w:t>
            </w:r>
            <w:r w:rsidR="00D51900" w:rsidRPr="00E209BC">
              <w:rPr>
                <w:bCs/>
              </w:rPr>
              <w:t>: Kibera, Nairobi, Kenya</w:t>
            </w:r>
          </w:p>
        </w:tc>
      </w:tr>
      <w:tr w:rsidR="00D51900" w:rsidRPr="00E209BC" w:rsidTr="00C810A0">
        <w:tc>
          <w:tcPr>
            <w:tcW w:w="2088" w:type="dxa"/>
          </w:tcPr>
          <w:p w:rsidR="0092361C" w:rsidRPr="00E209BC" w:rsidRDefault="00D51900" w:rsidP="00947107">
            <w:pPr>
              <w:pStyle w:val="NoSpacing"/>
              <w:rPr>
                <w:bCs/>
              </w:rPr>
            </w:pPr>
            <w:r w:rsidRPr="00E209BC">
              <w:rPr>
                <w:bCs/>
              </w:rPr>
              <w:t xml:space="preserve">Term: Spring </w:t>
            </w:r>
            <w:r w:rsidR="00184E33">
              <w:rPr>
                <w:bCs/>
              </w:rPr>
              <w:t xml:space="preserve"> 13’</w:t>
            </w:r>
          </w:p>
        </w:tc>
        <w:tc>
          <w:tcPr>
            <w:tcW w:w="2982" w:type="dxa"/>
          </w:tcPr>
          <w:p w:rsidR="0092361C" w:rsidRPr="00E209BC" w:rsidRDefault="0092361C" w:rsidP="00947107">
            <w:pPr>
              <w:pStyle w:val="NoSpacing"/>
              <w:rPr>
                <w:bCs/>
              </w:rPr>
            </w:pPr>
            <w:r w:rsidRPr="00E209BC">
              <w:rPr>
                <w:bCs/>
              </w:rPr>
              <w:t xml:space="preserve">Dates: </w:t>
            </w:r>
            <w:r w:rsidR="00D51900" w:rsidRPr="00E209BC">
              <w:rPr>
                <w:bCs/>
              </w:rPr>
              <w:t>03/2013-07/2013</w:t>
            </w:r>
          </w:p>
        </w:tc>
        <w:tc>
          <w:tcPr>
            <w:tcW w:w="4394" w:type="dxa"/>
          </w:tcPr>
          <w:p w:rsidR="0092361C" w:rsidRPr="00E209BC" w:rsidRDefault="0092361C" w:rsidP="00947107">
            <w:pPr>
              <w:pStyle w:val="NoSpacing"/>
              <w:rPr>
                <w:bCs/>
              </w:rPr>
            </w:pPr>
            <w:r w:rsidRPr="00E209BC">
              <w:rPr>
                <w:bCs/>
              </w:rPr>
              <w:t>City/Country:</w:t>
            </w:r>
            <w:r w:rsidR="00D51900" w:rsidRPr="00E209BC">
              <w:rPr>
                <w:bCs/>
              </w:rPr>
              <w:t xml:space="preserve"> Nairobi, Kenya</w:t>
            </w:r>
            <w:r w:rsidRPr="00E209BC">
              <w:rPr>
                <w:bCs/>
              </w:rPr>
              <w:t xml:space="preserve"> </w:t>
            </w:r>
          </w:p>
          <w:p w:rsidR="0092361C" w:rsidRPr="00E209BC" w:rsidRDefault="0092361C" w:rsidP="00947107">
            <w:pPr>
              <w:pStyle w:val="NoSpacing"/>
              <w:rPr>
                <w:bCs/>
              </w:rPr>
            </w:pPr>
          </w:p>
        </w:tc>
      </w:tr>
    </w:tbl>
    <w:p w:rsidR="0092361C" w:rsidRPr="00E209BC" w:rsidRDefault="0092361C" w:rsidP="00947107">
      <w:pPr>
        <w:pStyle w:val="NoSpacing"/>
        <w:rPr>
          <w:bCs/>
        </w:rPr>
      </w:pPr>
      <w:r w:rsidRPr="00E209BC">
        <w:rPr>
          <w:bCs/>
        </w:rPr>
        <w:t xml:space="preserve">1.  </w:t>
      </w:r>
      <w:r w:rsidRPr="00E209BC">
        <w:rPr>
          <w:bCs/>
        </w:rPr>
        <w:tab/>
        <w:t xml:space="preserve">Project title. </w:t>
      </w:r>
    </w:p>
    <w:p w:rsidR="0092361C" w:rsidRPr="00E209BC" w:rsidRDefault="00D51900" w:rsidP="00947107">
      <w:pPr>
        <w:pStyle w:val="NoSpacing"/>
      </w:pPr>
      <w:r w:rsidRPr="00E209BC">
        <w:t>MENTAL DISABILITY IN KIBERA SLUM AND COMMUNITY INCLUSION</w:t>
      </w:r>
    </w:p>
    <w:p w:rsidR="00591630" w:rsidRPr="00E209BC" w:rsidRDefault="00591630" w:rsidP="00947107">
      <w:pPr>
        <w:pStyle w:val="NoSpacing"/>
      </w:pPr>
    </w:p>
    <w:p w:rsidR="0092361C" w:rsidRPr="00E209BC" w:rsidRDefault="0092361C" w:rsidP="00947107">
      <w:pPr>
        <w:pStyle w:val="NoSpacing"/>
      </w:pPr>
      <w:r w:rsidRPr="00E209BC">
        <w:t xml:space="preserve">2.  </w:t>
      </w:r>
      <w:r w:rsidRPr="00E209BC">
        <w:tab/>
        <w:t>Topic or issue</w:t>
      </w:r>
      <w:r w:rsidRPr="00E209BC">
        <w:rPr>
          <w:bCs/>
        </w:rPr>
        <w:t xml:space="preserve">. </w:t>
      </w:r>
    </w:p>
    <w:p w:rsidR="0092361C" w:rsidRDefault="00F210A7" w:rsidP="00947107">
      <w:pPr>
        <w:pStyle w:val="NoSpacing"/>
      </w:pPr>
      <w:r w:rsidRPr="00E209BC">
        <w:t>I am interested in studying adults and children living with mental disabilities and their level of involvement in familial and communal life. I'd then like to discover strategies on how to increase the levels of involvement. If possible, I would like to involve several case studies (preferably involving people with ASD</w:t>
      </w:r>
      <w:r w:rsidR="00F403B0">
        <w:t xml:space="preserve"> (autism spectrum disorders), D</w:t>
      </w:r>
      <w:r w:rsidRPr="00E209BC">
        <w:t>own's syndrome and mental retardation (slight or moderate).</w:t>
      </w:r>
      <w:r>
        <w:t xml:space="preserve"> I have a b</w:t>
      </w:r>
      <w:r w:rsidR="00D51900" w:rsidRPr="00E209BC">
        <w:t xml:space="preserve">ackground in </w:t>
      </w:r>
      <w:r>
        <w:t xml:space="preserve">working with </w:t>
      </w:r>
      <w:r w:rsidR="00D51900" w:rsidRPr="00E209BC">
        <w:t xml:space="preserve">children with Autism Spectrum disorders. </w:t>
      </w:r>
      <w:r>
        <w:t>I k</w:t>
      </w:r>
      <w:r w:rsidR="00D51900" w:rsidRPr="00E209BC">
        <w:t>now that mental disability is a hurdle worldwide</w:t>
      </w:r>
      <w:r>
        <w:t>,</w:t>
      </w:r>
      <w:r w:rsidR="00D51900" w:rsidRPr="00E209BC">
        <w:t xml:space="preserve"> especially in the developing context.</w:t>
      </w:r>
    </w:p>
    <w:p w:rsidR="00591630" w:rsidRPr="00E209BC" w:rsidRDefault="00591630" w:rsidP="00947107">
      <w:pPr>
        <w:pStyle w:val="NoSpacing"/>
      </w:pPr>
    </w:p>
    <w:p w:rsidR="0092361C" w:rsidRPr="00E209BC" w:rsidRDefault="0092361C" w:rsidP="00947107">
      <w:pPr>
        <w:pStyle w:val="NoSpacing"/>
      </w:pPr>
      <w:r w:rsidRPr="00E209BC">
        <w:rPr>
          <w:bCs/>
          <w:iCs/>
        </w:rPr>
        <w:t xml:space="preserve">3. </w:t>
      </w:r>
      <w:r w:rsidRPr="00E209BC">
        <w:rPr>
          <w:bCs/>
          <w:iCs/>
        </w:rPr>
        <w:tab/>
        <w:t>Textual resources.</w:t>
      </w:r>
      <w:r w:rsidRPr="00E209BC">
        <w:rPr>
          <w:iCs/>
        </w:rPr>
        <w:t xml:space="preserve"> </w:t>
      </w:r>
    </w:p>
    <w:p w:rsidR="00C47552" w:rsidRPr="00632B30" w:rsidRDefault="00C47552" w:rsidP="00947107">
      <w:pPr>
        <w:pStyle w:val="NoSpacing"/>
        <w:rPr>
          <w:iCs/>
          <w:shd w:val="clear" w:color="auto" w:fill="FFFFFF"/>
        </w:rPr>
      </w:pPr>
      <w:r w:rsidRPr="00632B30">
        <w:rPr>
          <w:iCs/>
          <w:shd w:val="clear" w:color="auto" w:fill="FFFFFF"/>
        </w:rPr>
        <w:t>Disabilities and the majority world context</w:t>
      </w:r>
    </w:p>
    <w:p w:rsidR="00C47552" w:rsidRPr="00632B30" w:rsidRDefault="00C47552" w:rsidP="00947107">
      <w:pPr>
        <w:pStyle w:val="NoSpacing"/>
        <w:rPr>
          <w:shd w:val="clear" w:color="auto" w:fill="FFFFFF"/>
        </w:rPr>
      </w:pPr>
      <w:r w:rsidRPr="00632B30">
        <w:rPr>
          <w:color w:val="353535"/>
        </w:rPr>
        <w:t>Ingstad, B. (2001). Disability in the developing world. In G. Albrecht, K. Seelman, &amp; M. Bury (Eds.),</w:t>
      </w:r>
      <w:r w:rsidRPr="00632B30">
        <w:rPr>
          <w:i/>
          <w:iCs/>
          <w:color w:val="353535"/>
        </w:rPr>
        <w:t>Handbook of disability studies.</w:t>
      </w:r>
      <w:r w:rsidRPr="00632B30">
        <w:rPr>
          <w:rStyle w:val="apple-converted-space"/>
          <w:rFonts w:ascii="Times New Roman" w:hAnsi="Times New Roman" w:cs="Times New Roman"/>
          <w:color w:val="353535"/>
          <w:sz w:val="24"/>
          <w:szCs w:val="24"/>
        </w:rPr>
        <w:t> </w:t>
      </w:r>
      <w:r w:rsidRPr="00632B30">
        <w:rPr>
          <w:color w:val="353535"/>
        </w:rPr>
        <w:t xml:space="preserve">(pp. 772-793). Thousand Oaks, CA: SAGE Publications, Inc. </w:t>
      </w:r>
      <w:r w:rsidRPr="00632B30">
        <w:rPr>
          <w:shd w:val="clear" w:color="auto" w:fill="FFFFFF"/>
        </w:rPr>
        <w:t>19 pages</w:t>
      </w:r>
    </w:p>
    <w:p w:rsidR="00C47552" w:rsidRDefault="00C47552" w:rsidP="00947107">
      <w:pPr>
        <w:pStyle w:val="NoSpacing"/>
      </w:pPr>
    </w:p>
    <w:p w:rsidR="00C47552" w:rsidRPr="00632B30" w:rsidRDefault="00C47552" w:rsidP="00947107">
      <w:pPr>
        <w:pStyle w:val="NoSpacing"/>
        <w:rPr>
          <w:shd w:val="clear" w:color="auto" w:fill="FFFFFF"/>
        </w:rPr>
      </w:pPr>
      <w:r w:rsidRPr="00632B30">
        <w:rPr>
          <w:shd w:val="clear" w:color="auto" w:fill="FFFFFF"/>
        </w:rPr>
        <w:t>Partnership in Action: Introducing family-based intervention for children with disability in urban slums of Kolkata, India. 38 pages</w:t>
      </w:r>
    </w:p>
    <w:p w:rsidR="00C47552" w:rsidRPr="00632B30" w:rsidRDefault="00C47552" w:rsidP="00947107">
      <w:pPr>
        <w:pStyle w:val="NoSpacing"/>
        <w:rPr>
          <w:shd w:val="clear" w:color="auto" w:fill="FFFFFF"/>
        </w:rPr>
      </w:pPr>
    </w:p>
    <w:p w:rsidR="00C47552" w:rsidRPr="00632B30" w:rsidRDefault="00C47552" w:rsidP="00947107">
      <w:pPr>
        <w:pStyle w:val="NoSpacing"/>
      </w:pPr>
      <w:r w:rsidRPr="00632B30">
        <w:t xml:space="preserve">Uy Koe, D. Living with Autism on a Budget in </w:t>
      </w:r>
      <w:r w:rsidRPr="00632B30">
        <w:rPr>
          <w:shd w:val="clear" w:color="auto" w:fill="FFFFFF"/>
        </w:rPr>
        <w:t>Autism news of Orange County and the rest of the world. Summer 2012 volume 6 issue 3. [Philippines}</w:t>
      </w:r>
    </w:p>
    <w:p w:rsidR="00C47552" w:rsidRPr="00632B30" w:rsidRDefault="00C47552" w:rsidP="00947107">
      <w:pPr>
        <w:pStyle w:val="NoSpacing"/>
        <w:rPr>
          <w:shd w:val="clear" w:color="auto" w:fill="FFFFFF"/>
        </w:rPr>
      </w:pPr>
    </w:p>
    <w:p w:rsidR="00C47552" w:rsidRPr="00632B30" w:rsidRDefault="00C47552" w:rsidP="00947107">
      <w:pPr>
        <w:pStyle w:val="NoSpacing"/>
        <w:rPr>
          <w:shd w:val="clear" w:color="auto" w:fill="FFFFFF"/>
        </w:rPr>
      </w:pPr>
      <w:r>
        <w:rPr>
          <w:shd w:val="clear" w:color="auto" w:fill="FFFFFF"/>
        </w:rPr>
        <w:t xml:space="preserve">Hugo, C.J., Boshoff, D.E.L, Traut, A., </w:t>
      </w:r>
      <w:r w:rsidRPr="00632B30">
        <w:rPr>
          <w:shd w:val="clear" w:color="auto" w:fill="FFFFFF"/>
        </w:rPr>
        <w:t>Zungu-Dirwayi</w:t>
      </w:r>
      <w:r>
        <w:rPr>
          <w:shd w:val="clear" w:color="auto" w:fill="FFFFFF"/>
        </w:rPr>
        <w:t xml:space="preserve">, N., Stein, D. (2003) </w:t>
      </w:r>
      <w:r w:rsidRPr="00632B30">
        <w:rPr>
          <w:shd w:val="clear" w:color="auto" w:fill="FFFFFF"/>
        </w:rPr>
        <w:t>Community attitudes toward and knowledge of mental illness in South Africa. Soc Psychiatry Psychiatr Epidemiol 38 : 715–719.</w:t>
      </w:r>
    </w:p>
    <w:p w:rsidR="00C47552" w:rsidRDefault="00C47552" w:rsidP="00947107">
      <w:pPr>
        <w:pStyle w:val="NoSpacing"/>
        <w:rPr>
          <w:shd w:val="clear" w:color="auto" w:fill="FFFFFF"/>
        </w:rPr>
      </w:pPr>
      <w:r w:rsidRPr="00F403B0">
        <w:rPr>
          <w:shd w:val="clear" w:color="auto" w:fill="FFFFFF"/>
        </w:rPr>
        <w:t>Groce, N.E., Trasi, R. Rape of Individuals with Disability in the Age of AIDS: The Folk Belief of “Virgin Cleansing.” Global Health Division Yale School of Public Health. 2 pages</w:t>
      </w:r>
    </w:p>
    <w:p w:rsidR="00C47552" w:rsidRPr="00F403B0" w:rsidRDefault="00C47552" w:rsidP="00947107">
      <w:pPr>
        <w:pStyle w:val="NoSpacing"/>
        <w:rPr>
          <w:shd w:val="clear" w:color="auto" w:fill="FFFFFF"/>
        </w:rPr>
      </w:pPr>
    </w:p>
    <w:p w:rsidR="00C47552" w:rsidRPr="00F403B0" w:rsidRDefault="00C47552" w:rsidP="00947107">
      <w:pPr>
        <w:pStyle w:val="NoSpacing"/>
        <w:rPr>
          <w:shd w:val="clear" w:color="auto" w:fill="FFFFFF"/>
        </w:rPr>
      </w:pPr>
      <w:r w:rsidRPr="00F403B0">
        <w:rPr>
          <w:shd w:val="clear" w:color="auto" w:fill="FFFFFF"/>
        </w:rPr>
        <w:t>Gruenberg, E.M., Archer, J. Abandonment of Responsibility for the Seriously Mentally Ill Author(s): The Milbank Memorial Fund Quarterly. Health and Society, Vol. 57, No. 4, Deinstitutionalization: The Evolution and Evaluation of Health Care Policy in the United States and Great Britain (Autumn, 1979), pp. 485-506. 23 pages</w:t>
      </w:r>
    </w:p>
    <w:p w:rsidR="00C47552" w:rsidRPr="00632B30" w:rsidRDefault="00C47552" w:rsidP="00947107">
      <w:pPr>
        <w:pStyle w:val="NoSpacing"/>
        <w:rPr>
          <w:shd w:val="clear" w:color="auto" w:fill="FFFFFF"/>
        </w:rPr>
      </w:pPr>
    </w:p>
    <w:p w:rsidR="00C47552" w:rsidRPr="00632B30" w:rsidRDefault="00C47552" w:rsidP="00947107">
      <w:pPr>
        <w:pStyle w:val="NoSpacing"/>
        <w:rPr>
          <w:shd w:val="clear" w:color="auto" w:fill="FFFFFF"/>
        </w:rPr>
      </w:pPr>
      <w:r w:rsidRPr="00632B30">
        <w:rPr>
          <w:shd w:val="clear" w:color="auto" w:fill="FFFFFF"/>
        </w:rPr>
        <w:t>Disability and Sub-Saharan Africa</w:t>
      </w:r>
    </w:p>
    <w:p w:rsidR="00C47552" w:rsidRPr="00632B30" w:rsidRDefault="00C47552" w:rsidP="00947107">
      <w:pPr>
        <w:pStyle w:val="NoSpacing"/>
        <w:rPr>
          <w:shd w:val="clear" w:color="auto" w:fill="FFFFFF"/>
        </w:rPr>
      </w:pPr>
      <w:r w:rsidRPr="00632B30">
        <w:rPr>
          <w:shd w:val="clear" w:color="auto" w:fill="FFFFFF"/>
        </w:rPr>
        <w:t>Crabb, J., Stewart, R.C., Kokota, D., Masson, N., Chabunya, S., Krishnadas, R.  Attitudes towards mental illness in Malawi: a cross-sectional survey.</w:t>
      </w:r>
    </w:p>
    <w:p w:rsidR="00C47552" w:rsidRPr="00632B30" w:rsidRDefault="00C47552" w:rsidP="00947107">
      <w:pPr>
        <w:pStyle w:val="NoSpacing"/>
        <w:rPr>
          <w:iCs/>
          <w:shd w:val="clear" w:color="auto" w:fill="FFFFFF"/>
        </w:rPr>
      </w:pPr>
    </w:p>
    <w:p w:rsidR="00C47552" w:rsidRDefault="00C47552" w:rsidP="00947107">
      <w:pPr>
        <w:pStyle w:val="NoSpacing"/>
        <w:rPr>
          <w:iCs/>
          <w:shd w:val="clear" w:color="auto" w:fill="FFFFFF"/>
        </w:rPr>
      </w:pPr>
      <w:r w:rsidRPr="00632B30">
        <w:rPr>
          <w:iCs/>
          <w:shd w:val="clear" w:color="auto" w:fill="FFFFFF"/>
        </w:rPr>
        <w:t>Mutua, K., Dimitrov, D. Prediction of School Enrolment of Children with Intellectual Disabilities in Kenya: the role of parents’ expectations, beliefs, and education.</w:t>
      </w:r>
      <w:r w:rsidRPr="00152042">
        <w:rPr>
          <w:rFonts w:ascii="RealpagePLA3-Italic" w:hAnsi="RealpagePLA3-Italic" w:cs="RealpagePLA3-Italic"/>
          <w:i/>
          <w:iCs/>
          <w:sz w:val="21"/>
          <w:szCs w:val="21"/>
        </w:rPr>
        <w:t xml:space="preserve"> </w:t>
      </w:r>
      <w:r w:rsidRPr="00152042">
        <w:rPr>
          <w:i/>
          <w:iCs/>
          <w:shd w:val="clear" w:color="auto" w:fill="FFFFFF"/>
        </w:rPr>
        <w:t>International Journal of Disability, Development and Education, Vol. 48, No. 2, 2001</w:t>
      </w:r>
      <w:r w:rsidRPr="00632B30">
        <w:rPr>
          <w:iCs/>
          <w:shd w:val="clear" w:color="auto" w:fill="FFFFFF"/>
        </w:rPr>
        <w:t xml:space="preserve"> 14 pages</w:t>
      </w:r>
    </w:p>
    <w:p w:rsidR="00C47552" w:rsidRPr="00632B30" w:rsidRDefault="00C47552" w:rsidP="00947107">
      <w:pPr>
        <w:pStyle w:val="NoSpacing"/>
        <w:rPr>
          <w:iCs/>
          <w:shd w:val="clear" w:color="auto" w:fill="FFFFFF"/>
        </w:rPr>
      </w:pPr>
    </w:p>
    <w:p w:rsidR="00C47552" w:rsidRDefault="00C47552" w:rsidP="00947107">
      <w:pPr>
        <w:pStyle w:val="NoSpacing"/>
      </w:pPr>
      <w:r w:rsidRPr="00F403B0">
        <w:lastRenderedPageBreak/>
        <w:t>Hooper, M. Motivating Urban Social Movement Participation: Lessons from Slum Dweller Mobilization in Kurasini, Dar Es Salaam” Stanford University and University of Oxford. Development Studies Association (DSA) Conference. London. 2008</w:t>
      </w:r>
    </w:p>
    <w:p w:rsidR="00C47552" w:rsidRPr="00632B30" w:rsidRDefault="00C47552" w:rsidP="00947107">
      <w:pPr>
        <w:pStyle w:val="NoSpacing"/>
        <w:rPr>
          <w:iCs/>
          <w:shd w:val="clear" w:color="auto" w:fill="FFFFFF"/>
        </w:rPr>
      </w:pPr>
    </w:p>
    <w:p w:rsidR="00C47552" w:rsidRPr="00632B30" w:rsidRDefault="00C47552" w:rsidP="00947107">
      <w:pPr>
        <w:pStyle w:val="NoSpacing"/>
        <w:rPr>
          <w:iCs/>
          <w:shd w:val="clear" w:color="auto" w:fill="FFFFFF"/>
        </w:rPr>
      </w:pPr>
      <w:r w:rsidRPr="00632B30">
        <w:rPr>
          <w:iCs/>
          <w:shd w:val="clear" w:color="auto" w:fill="FFFFFF"/>
        </w:rPr>
        <w:t>Parent’s reactions to disability and Familial Inclusion</w:t>
      </w:r>
    </w:p>
    <w:p w:rsidR="00C47552" w:rsidRDefault="00C47552" w:rsidP="00947107">
      <w:pPr>
        <w:pStyle w:val="NoSpacing"/>
        <w:rPr>
          <w:shd w:val="clear" w:color="auto" w:fill="FFFFFF"/>
        </w:rPr>
      </w:pPr>
      <w:r>
        <w:rPr>
          <w:shd w:val="clear" w:color="auto" w:fill="FFFFFF"/>
        </w:rPr>
        <w:t xml:space="preserve">Ferguson, P.M. </w:t>
      </w:r>
      <w:r w:rsidRPr="00632B30">
        <w:rPr>
          <w:shd w:val="clear" w:color="auto" w:fill="FFFFFF"/>
        </w:rPr>
        <w:t xml:space="preserve">A Place in the Family: An Historical Interpretation of Research on Parental Reactions to Having a Child with a Disability. </w:t>
      </w:r>
      <w:r w:rsidRPr="00DF31A0">
        <w:rPr>
          <w:shd w:val="clear" w:color="auto" w:fill="FFFFFF"/>
        </w:rPr>
        <w:t xml:space="preserve">The </w:t>
      </w:r>
      <w:r>
        <w:rPr>
          <w:shd w:val="clear" w:color="auto" w:fill="FFFFFF"/>
        </w:rPr>
        <w:t>Journal o</w:t>
      </w:r>
      <w:r w:rsidRPr="00DF31A0">
        <w:rPr>
          <w:shd w:val="clear" w:color="auto" w:fill="FFFFFF"/>
        </w:rPr>
        <w:t>f Special Education Vol. 36/No. 3/2002/Pp. 124–131</w:t>
      </w:r>
      <w:r>
        <w:rPr>
          <w:shd w:val="clear" w:color="auto" w:fill="FFFFFF"/>
        </w:rPr>
        <w:t xml:space="preserve">. University of Oregon. </w:t>
      </w:r>
    </w:p>
    <w:p w:rsidR="00C47552" w:rsidRDefault="00C47552" w:rsidP="00947107">
      <w:pPr>
        <w:pStyle w:val="NoSpacing"/>
        <w:rPr>
          <w:iCs/>
          <w:shd w:val="clear" w:color="auto" w:fill="FFFFFF"/>
        </w:rPr>
      </w:pPr>
    </w:p>
    <w:p w:rsidR="00C47552" w:rsidRPr="00632B30" w:rsidRDefault="00C47552" w:rsidP="00947107">
      <w:pPr>
        <w:pStyle w:val="NoSpacing"/>
        <w:rPr>
          <w:iCs/>
          <w:shd w:val="clear" w:color="auto" w:fill="FFFFFF"/>
        </w:rPr>
      </w:pPr>
      <w:r w:rsidRPr="00632B30">
        <w:rPr>
          <w:iCs/>
          <w:shd w:val="clear" w:color="auto" w:fill="FFFFFF"/>
        </w:rPr>
        <w:t>Community inclusion</w:t>
      </w:r>
    </w:p>
    <w:p w:rsidR="00C47552" w:rsidRPr="00632B30" w:rsidRDefault="00C47552" w:rsidP="00947107">
      <w:pPr>
        <w:pStyle w:val="NoSpacing"/>
        <w:rPr>
          <w:shd w:val="clear" w:color="auto" w:fill="FFFFFF"/>
        </w:rPr>
      </w:pPr>
      <w:r w:rsidRPr="00632B30">
        <w:rPr>
          <w:shd w:val="clear" w:color="auto" w:fill="FFFFFF"/>
        </w:rPr>
        <w:t>Bernard-Opitz, V., Mumm, G. Autism news of Orange County and the rest of the world. Summer 2012 volume 6 issue 3. 40 pages</w:t>
      </w:r>
    </w:p>
    <w:p w:rsidR="00C47552" w:rsidRPr="00632B30" w:rsidRDefault="00C47552" w:rsidP="00947107">
      <w:pPr>
        <w:pStyle w:val="NoSpacing"/>
        <w:rPr>
          <w:shd w:val="clear" w:color="auto" w:fill="FFFFFF"/>
        </w:rPr>
      </w:pPr>
    </w:p>
    <w:p w:rsidR="00C47552" w:rsidRPr="00632B30" w:rsidRDefault="00C47552" w:rsidP="00947107">
      <w:pPr>
        <w:pStyle w:val="NoSpacing"/>
        <w:rPr>
          <w:shd w:val="clear" w:color="auto" w:fill="FFFFFF"/>
        </w:rPr>
      </w:pPr>
      <w:r w:rsidRPr="00632B30">
        <w:rPr>
          <w:shd w:val="clear" w:color="auto" w:fill="FFFFFF"/>
        </w:rPr>
        <w:t>Fennick, E., &amp; Royle, J. (2003). Community Inclusion for Children and Youth with Developmental Disabilities. Focus On Autism &amp; Other Developmental Disabilities, 18(1), 20.</w:t>
      </w:r>
    </w:p>
    <w:p w:rsidR="00C47552" w:rsidRPr="00632B30" w:rsidRDefault="00C47552" w:rsidP="00947107">
      <w:pPr>
        <w:pStyle w:val="NoSpacing"/>
        <w:rPr>
          <w:shd w:val="clear" w:color="auto" w:fill="FFFFFF"/>
        </w:rPr>
      </w:pPr>
    </w:p>
    <w:p w:rsidR="00C47552" w:rsidRPr="00632B30" w:rsidRDefault="00C47552" w:rsidP="00947107">
      <w:pPr>
        <w:pStyle w:val="NoSpacing"/>
      </w:pPr>
      <w:r w:rsidRPr="00632B30">
        <w:t xml:space="preserve">2010. Community Inclusion for Adults with Autism: Guidance for Providers in Pennsylvania Eastern Region ASERT at Lehigh University and Community Adult Autism Partnership Program at Devereux CARES. Bureau of Autism Services PA Dept of Public Welfare. </w:t>
      </w:r>
      <w:r>
        <w:t>Harrisburg. 170. pages.</w:t>
      </w:r>
    </w:p>
    <w:p w:rsidR="00C47552" w:rsidRPr="00F403B0" w:rsidRDefault="00C47552" w:rsidP="00947107">
      <w:pPr>
        <w:pStyle w:val="NoSpacing"/>
        <w:rPr>
          <w:shd w:val="clear" w:color="auto" w:fill="FFFFFF"/>
        </w:rPr>
      </w:pPr>
    </w:p>
    <w:p w:rsidR="00C47552" w:rsidRDefault="00C47552" w:rsidP="00947107">
      <w:pPr>
        <w:pStyle w:val="NoSpacing"/>
        <w:rPr>
          <w:shd w:val="clear" w:color="auto" w:fill="FFFFFF"/>
        </w:rPr>
      </w:pPr>
      <w:r w:rsidRPr="00F403B0">
        <w:rPr>
          <w:shd w:val="clear" w:color="auto" w:fill="FFFFFF"/>
        </w:rPr>
        <w:t>Pearsons, M.B., Reid, D.H.  Lattimore, L.P. Increasing Independence of Adults With Autism in Community Activities: A Brief, Embedded Teaching Strategy Pract. 2009 Fall; 2(2): 40–48. Published online Fall 2009. PMCID: PMC2859800</w:t>
      </w:r>
    </w:p>
    <w:p w:rsidR="00C47552" w:rsidRPr="00F403B0" w:rsidRDefault="00C47552" w:rsidP="00947107">
      <w:pPr>
        <w:pStyle w:val="NoSpacing"/>
      </w:pPr>
    </w:p>
    <w:p w:rsidR="00C47552" w:rsidRPr="00F403B0" w:rsidRDefault="00C47552" w:rsidP="00947107">
      <w:pPr>
        <w:pStyle w:val="NoSpacing"/>
        <w:rPr>
          <w:shd w:val="clear" w:color="auto" w:fill="FFFFFF"/>
        </w:rPr>
      </w:pPr>
      <w:r w:rsidRPr="00F403B0">
        <w:rPr>
          <w:shd w:val="clear" w:color="auto" w:fill="FFFFFF"/>
        </w:rPr>
        <w:t>2010 Community Inclusion for Adults with Autism Guidance for Providers in Pennsylvania Eastern Region ASERT at Lehigh University and Community Adult Autism Partnership Program at Devereux CARES. 170 pages</w:t>
      </w:r>
    </w:p>
    <w:p w:rsidR="00C47552" w:rsidRPr="00F403B0" w:rsidRDefault="00C47552" w:rsidP="00947107">
      <w:pPr>
        <w:pStyle w:val="NoSpacing"/>
        <w:rPr>
          <w:shd w:val="clear" w:color="auto" w:fill="FFFFFF"/>
        </w:rPr>
      </w:pPr>
    </w:p>
    <w:p w:rsidR="00C47552" w:rsidRPr="00F403B0" w:rsidRDefault="00C47552" w:rsidP="00947107">
      <w:pPr>
        <w:pStyle w:val="NoSpacing"/>
        <w:rPr>
          <w:shd w:val="clear" w:color="auto" w:fill="FFFFFF"/>
        </w:rPr>
      </w:pPr>
      <w:r w:rsidRPr="00F403B0">
        <w:rPr>
          <w:shd w:val="clear" w:color="auto" w:fill="FFFFFF"/>
        </w:rPr>
        <w:t>Jordan, M. Supporting Individuals with Autism Spectrum Disorders: Quality Employment Practices. The Institute Brief, Issue No. 25. 2008. 17 pages</w:t>
      </w:r>
    </w:p>
    <w:p w:rsidR="00591630" w:rsidRPr="00F403B0" w:rsidRDefault="00591630" w:rsidP="00947107">
      <w:pPr>
        <w:pStyle w:val="NoSpacing"/>
      </w:pPr>
    </w:p>
    <w:p w:rsidR="0092361C" w:rsidRPr="00E209BC" w:rsidRDefault="0092361C" w:rsidP="00947107">
      <w:pPr>
        <w:pStyle w:val="NoSpacing"/>
      </w:pPr>
      <w:r w:rsidRPr="00E209BC">
        <w:t xml:space="preserve">4. </w:t>
      </w:r>
      <w:r w:rsidRPr="00E209BC">
        <w:tab/>
        <w:t xml:space="preserve">Variables. </w:t>
      </w:r>
    </w:p>
    <w:p w:rsidR="00C05B35" w:rsidRPr="00E209BC" w:rsidRDefault="00C05B35" w:rsidP="00947107">
      <w:pPr>
        <w:pStyle w:val="NoSpacing"/>
      </w:pPr>
      <w:r w:rsidRPr="00E209BC">
        <w:t>Cultural attitudes toward mental disabilities toward children who have mental disabilities in Kenya</w:t>
      </w:r>
    </w:p>
    <w:p w:rsidR="00C05B35" w:rsidRPr="00E209BC" w:rsidRDefault="00C05B35" w:rsidP="00947107">
      <w:pPr>
        <w:pStyle w:val="NoSpacing"/>
      </w:pPr>
      <w:r w:rsidRPr="00E209BC">
        <w:t>How did the parents feel about the discovery that their child was mentally handicapped?</w:t>
      </w:r>
    </w:p>
    <w:p w:rsidR="00C05B35" w:rsidRPr="00E209BC" w:rsidRDefault="00C05B35" w:rsidP="00947107">
      <w:pPr>
        <w:pStyle w:val="NoSpacing"/>
      </w:pPr>
      <w:r w:rsidRPr="00E209BC">
        <w:t>Reaction what did they do how did they deal with it</w:t>
      </w:r>
    </w:p>
    <w:p w:rsidR="00C05B35" w:rsidRPr="00E209BC" w:rsidRDefault="00C05B35" w:rsidP="00947107">
      <w:pPr>
        <w:pStyle w:val="NoSpacing"/>
      </w:pPr>
      <w:r w:rsidRPr="00E209BC">
        <w:t>How did it affect their marriage, relationship with family, relationship with where they lived</w:t>
      </w:r>
    </w:p>
    <w:p w:rsidR="00C05B35" w:rsidRPr="00E209BC" w:rsidRDefault="00C05B35" w:rsidP="00947107">
      <w:pPr>
        <w:pStyle w:val="NoSpacing"/>
      </w:pPr>
      <w:r w:rsidRPr="00E209BC">
        <w:t>Differences between rural and urban</w:t>
      </w:r>
      <w:r w:rsidR="00F9715D">
        <w:t xml:space="preserve"> perspectives on involvement and toward mental disabilities in general</w:t>
      </w:r>
    </w:p>
    <w:p w:rsidR="00C05B35" w:rsidRPr="00E209BC" w:rsidRDefault="00C05B35" w:rsidP="00947107">
      <w:pPr>
        <w:pStyle w:val="NoSpacing"/>
      </w:pPr>
      <w:r w:rsidRPr="00E209BC">
        <w:t>Parents/resources availability and parent interest</w:t>
      </w:r>
    </w:p>
    <w:p w:rsidR="00C05B35" w:rsidRPr="00E209BC" w:rsidRDefault="00C05B35" w:rsidP="00947107">
      <w:pPr>
        <w:pStyle w:val="NoSpacing"/>
      </w:pPr>
      <w:r w:rsidRPr="00E209BC">
        <w:t>1. focus: how did these people relate to their families and involvement in family and community</w:t>
      </w:r>
    </w:p>
    <w:p w:rsidR="00A611D2" w:rsidRDefault="00C05B35" w:rsidP="00947107">
      <w:pPr>
        <w:pStyle w:val="NoSpacing"/>
      </w:pPr>
      <w:r w:rsidRPr="00E209BC">
        <w:t>2. how that can be improved</w:t>
      </w:r>
    </w:p>
    <w:p w:rsidR="00A611D2" w:rsidRDefault="00985D05" w:rsidP="00947107">
      <w:pPr>
        <w:pStyle w:val="NoSpacing"/>
      </w:pPr>
      <w:r>
        <w:t>Defining</w:t>
      </w:r>
      <w:r w:rsidR="00A611D2">
        <w:t xml:space="preserve"> inclusion; building a criteria for inclusion</w:t>
      </w:r>
    </w:p>
    <w:p w:rsidR="00BD78CC" w:rsidRDefault="00BD78CC" w:rsidP="00947107">
      <w:pPr>
        <w:pStyle w:val="NoSpacing"/>
      </w:pPr>
    </w:p>
    <w:p w:rsidR="0092361C" w:rsidRPr="00E209BC" w:rsidRDefault="0092361C" w:rsidP="00947107">
      <w:pPr>
        <w:pStyle w:val="NoSpacing"/>
      </w:pPr>
      <w:r w:rsidRPr="00E209BC">
        <w:t xml:space="preserve">5.  </w:t>
      </w:r>
      <w:r w:rsidRPr="00E209BC">
        <w:tab/>
        <w:t xml:space="preserve">Research question. </w:t>
      </w:r>
    </w:p>
    <w:p w:rsidR="0092361C" w:rsidRDefault="00F403B0" w:rsidP="00947107">
      <w:pPr>
        <w:pStyle w:val="NoSpacing"/>
      </w:pPr>
      <w:r w:rsidRPr="00591630">
        <w:t>What are the levels of familial and community involvement of mentally disabled people in Kibera slum?</w:t>
      </w:r>
    </w:p>
    <w:p w:rsidR="00591630" w:rsidRPr="00591630" w:rsidRDefault="00591630" w:rsidP="00947107">
      <w:pPr>
        <w:pStyle w:val="NoSpacing"/>
      </w:pPr>
    </w:p>
    <w:p w:rsidR="0092361C" w:rsidRPr="00E209BC" w:rsidRDefault="0092361C" w:rsidP="00947107">
      <w:pPr>
        <w:pStyle w:val="NoSpacing"/>
      </w:pPr>
      <w:r w:rsidRPr="00E209BC">
        <w:t xml:space="preserve">6.  </w:t>
      </w:r>
      <w:r w:rsidRPr="00E209BC">
        <w:tab/>
        <w:t xml:space="preserve">Community relevance. </w:t>
      </w:r>
    </w:p>
    <w:p w:rsidR="0092361C" w:rsidRDefault="00F9715D" w:rsidP="00947107">
      <w:pPr>
        <w:pStyle w:val="NoSpacing"/>
      </w:pPr>
      <w:r>
        <w:lastRenderedPageBreak/>
        <w:t>This is a topic that has not been extensively researched, e</w:t>
      </w:r>
      <w:r w:rsidR="00A7412D">
        <w:t>specially not in the context of the majority world. Both organizations are interested in having more resources that are contextually appropriate and that will help them better understand the demographic they are serving.</w:t>
      </w:r>
    </w:p>
    <w:p w:rsidR="00947107" w:rsidRPr="00591630" w:rsidRDefault="00947107" w:rsidP="00947107">
      <w:pPr>
        <w:pStyle w:val="NoSpacing"/>
      </w:pPr>
    </w:p>
    <w:p w:rsidR="0092361C" w:rsidRPr="00E209BC" w:rsidRDefault="0092361C" w:rsidP="00947107">
      <w:pPr>
        <w:pStyle w:val="NoSpacing"/>
      </w:pPr>
      <w:r w:rsidRPr="00E209BC">
        <w:t>7.</w:t>
      </w:r>
      <w:r w:rsidRPr="00E209BC">
        <w:tab/>
        <w:t xml:space="preserve">Population and Site(s). </w:t>
      </w:r>
    </w:p>
    <w:p w:rsidR="00F210A7" w:rsidRPr="00E209BC" w:rsidRDefault="00F210A7" w:rsidP="00947107">
      <w:pPr>
        <w:pStyle w:val="NoSpacing"/>
      </w:pPr>
      <w:r w:rsidRPr="00E209BC">
        <w:t>Population: individuals age 3-35 with mental disabilities [mental retardation, ASD (Autism Spectrum Disorders), Down’s syndrome]</w:t>
      </w:r>
    </w:p>
    <w:p w:rsidR="00F210A7" w:rsidRPr="00E209BC" w:rsidRDefault="00F210A7" w:rsidP="00947107">
      <w:pPr>
        <w:pStyle w:val="NoSpacing"/>
      </w:pPr>
      <w:r w:rsidRPr="00E209BC">
        <w:t>Where: Kibera Slum, Nairobi</w:t>
      </w:r>
      <w:r>
        <w:t>; contacts via NBM Inclusive Centre</w:t>
      </w:r>
    </w:p>
    <w:p w:rsidR="00F210A7" w:rsidRPr="00E209BC" w:rsidRDefault="00F210A7" w:rsidP="00947107">
      <w:pPr>
        <w:pStyle w:val="NoSpacing"/>
      </w:pPr>
      <w:r w:rsidRPr="00E209BC">
        <w:t>What: Levels of familial and community involvement</w:t>
      </w:r>
    </w:p>
    <w:p w:rsidR="00F210A7" w:rsidRPr="00E209BC" w:rsidRDefault="00F210A7" w:rsidP="00947107">
      <w:pPr>
        <w:pStyle w:val="NoSpacing"/>
      </w:pPr>
      <w:r w:rsidRPr="00E209BC">
        <w:t>Why: To increase level of involvement and resources in Kibera slum for this marginalized population</w:t>
      </w:r>
    </w:p>
    <w:p w:rsidR="0092361C" w:rsidRPr="00E209BC" w:rsidRDefault="0092361C" w:rsidP="00947107">
      <w:pPr>
        <w:pStyle w:val="NoSpacing"/>
      </w:pPr>
    </w:p>
    <w:p w:rsidR="00947107" w:rsidRDefault="0092361C" w:rsidP="00947107">
      <w:pPr>
        <w:pStyle w:val="NoSpacing"/>
      </w:pPr>
      <w:r w:rsidRPr="00E209BC">
        <w:t>8.</w:t>
      </w:r>
      <w:r w:rsidRPr="00E209BC">
        <w:tab/>
        <w:t xml:space="preserve">Methods. </w:t>
      </w:r>
    </w:p>
    <w:p w:rsidR="00591630" w:rsidRPr="00E209BC" w:rsidRDefault="00591630" w:rsidP="00947107">
      <w:pPr>
        <w:pStyle w:val="NoSpacing"/>
      </w:pPr>
      <w:r>
        <w:t>Materials collection on the topic of interventions. Case studies through</w:t>
      </w:r>
      <w:r w:rsidRPr="00E209BC">
        <w:t xml:space="preserve"> interviews with parents</w:t>
      </w:r>
      <w:r>
        <w:t xml:space="preserve"> of children with mental disabilities and field</w:t>
      </w:r>
      <w:r w:rsidR="00E21329">
        <w:t xml:space="preserve"> </w:t>
      </w:r>
      <w:r>
        <w:t xml:space="preserve">notes. Interviews of practitioners regarding </w:t>
      </w:r>
      <w:r w:rsidRPr="00E209BC">
        <w:t>background and introduction of topic, connecting to resources</w:t>
      </w:r>
      <w:r w:rsidR="00093696">
        <w:t>. Interview questions are attached.</w:t>
      </w:r>
      <w:bookmarkStart w:id="0" w:name="_GoBack"/>
      <w:bookmarkEnd w:id="0"/>
    </w:p>
    <w:p w:rsidR="00BD78CC" w:rsidRDefault="00BD78CC" w:rsidP="00947107">
      <w:pPr>
        <w:pStyle w:val="NoSpacing"/>
        <w:rPr>
          <w:lang w:eastAsia="zh-CN"/>
        </w:rPr>
      </w:pPr>
    </w:p>
    <w:p w:rsidR="0092361C" w:rsidRPr="00E209BC" w:rsidRDefault="0092361C" w:rsidP="00947107">
      <w:pPr>
        <w:pStyle w:val="NoSpacing"/>
        <w:rPr>
          <w:rFonts w:eastAsia="SimSun"/>
          <w:lang w:eastAsia="zh-CN"/>
        </w:rPr>
      </w:pPr>
      <w:r w:rsidRPr="00E209BC">
        <w:rPr>
          <w:rFonts w:eastAsia="SimSun"/>
          <w:bCs/>
          <w:lang w:eastAsia="zh-CN"/>
        </w:rPr>
        <w:t xml:space="preserve">9.  </w:t>
      </w:r>
      <w:r w:rsidRPr="00E209BC">
        <w:rPr>
          <w:rFonts w:eastAsia="SimSun"/>
          <w:bCs/>
          <w:lang w:eastAsia="zh-CN"/>
        </w:rPr>
        <w:tab/>
        <w:t>Research guide and assistants.</w:t>
      </w:r>
      <w:r w:rsidRPr="00E209BC">
        <w:rPr>
          <w:rFonts w:eastAsia="SimSun"/>
          <w:lang w:eastAsia="zh-CN"/>
        </w:rPr>
        <w:t xml:space="preserve"> </w:t>
      </w:r>
    </w:p>
    <w:p w:rsidR="0092361C" w:rsidRDefault="00A7412D" w:rsidP="00947107">
      <w:pPr>
        <w:pStyle w:val="NoSpacing"/>
      </w:pPr>
      <w:r>
        <w:t xml:space="preserve">I will need a research assistant mainly in translating the main content of the paper. In </w:t>
      </w:r>
      <w:r w:rsidR="00985D05">
        <w:t xml:space="preserve">gathering </w:t>
      </w:r>
      <w:r>
        <w:t>information friends can help me translate key words or questions that I may not be able to translate.</w:t>
      </w:r>
    </w:p>
    <w:p w:rsidR="00947107" w:rsidRPr="00E209BC" w:rsidRDefault="00947107" w:rsidP="00947107">
      <w:pPr>
        <w:pStyle w:val="NoSpacing"/>
      </w:pPr>
    </w:p>
    <w:p w:rsidR="0092361C" w:rsidRPr="00E209BC" w:rsidRDefault="0092361C" w:rsidP="00947107">
      <w:pPr>
        <w:pStyle w:val="NoSpacing"/>
      </w:pPr>
      <w:r w:rsidRPr="00E209BC">
        <w:t xml:space="preserve">10.  Ethical considerations. </w:t>
      </w:r>
    </w:p>
    <w:p w:rsidR="0092361C" w:rsidRDefault="006A5D03" w:rsidP="00947107">
      <w:pPr>
        <w:pStyle w:val="NoSpacing"/>
      </w:pPr>
      <w:r>
        <w:t>I will interview parents and instructors that I previously didn’t know. I will spend time to have tea with them</w:t>
      </w:r>
      <w:r w:rsidR="00F065C7">
        <w:t xml:space="preserve"> and then give parting gifts with a copy of the drafted manuscript. I will protect the rights of the informa</w:t>
      </w:r>
      <w:r w:rsidR="00A7412D">
        <w:t>n</w:t>
      </w:r>
      <w:r w:rsidR="00F065C7">
        <w:t xml:space="preserve">ts by not using their real names in the manuscripts. </w:t>
      </w:r>
    </w:p>
    <w:p w:rsidR="0092361C" w:rsidRPr="00E209BC" w:rsidRDefault="0092361C" w:rsidP="00947107">
      <w:pPr>
        <w:pStyle w:val="NoSpacing"/>
      </w:pPr>
    </w:p>
    <w:tbl>
      <w:tblPr>
        <w:tblW w:w="7659" w:type="dxa"/>
        <w:tblInd w:w="8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860"/>
        <w:gridCol w:w="1394"/>
        <w:gridCol w:w="1405"/>
      </w:tblGrid>
      <w:tr w:rsidR="0092361C" w:rsidRPr="00E209BC" w:rsidTr="00C810A0">
        <w:tc>
          <w:tcPr>
            <w:tcW w:w="4860" w:type="dxa"/>
            <w:tcBorders>
              <w:top w:val="single" w:sz="4" w:space="0" w:color="auto"/>
              <w:bottom w:val="single" w:sz="4" w:space="0" w:color="auto"/>
              <w:right w:val="single" w:sz="4" w:space="0" w:color="auto"/>
            </w:tcBorders>
            <w:shd w:val="clear" w:color="auto" w:fill="E6E6E6"/>
          </w:tcPr>
          <w:p w:rsidR="0092361C" w:rsidRPr="00E209BC" w:rsidRDefault="0092361C" w:rsidP="00947107">
            <w:pPr>
              <w:pStyle w:val="NoSpacing"/>
              <w:rPr>
                <w:smallCaps/>
              </w:rPr>
            </w:pPr>
            <w:r w:rsidRPr="00E209BC">
              <w:rPr>
                <w:smallCaps/>
              </w:rPr>
              <w:t>Research Task</w:t>
            </w:r>
          </w:p>
        </w:tc>
        <w:tc>
          <w:tcPr>
            <w:tcW w:w="1394" w:type="dxa"/>
            <w:tcBorders>
              <w:top w:val="single" w:sz="4" w:space="0" w:color="auto"/>
              <w:left w:val="single" w:sz="4" w:space="0" w:color="auto"/>
              <w:bottom w:val="single" w:sz="4" w:space="0" w:color="auto"/>
              <w:right w:val="single" w:sz="4" w:space="0" w:color="auto"/>
            </w:tcBorders>
            <w:shd w:val="clear" w:color="auto" w:fill="E6E6E6"/>
          </w:tcPr>
          <w:p w:rsidR="0092361C" w:rsidRPr="00E209BC" w:rsidRDefault="0092361C" w:rsidP="00947107">
            <w:pPr>
              <w:pStyle w:val="NoSpacing"/>
              <w:rPr>
                <w:smallCaps/>
              </w:rPr>
            </w:pPr>
            <w:r w:rsidRPr="00E209BC">
              <w:rPr>
                <w:smallCaps/>
              </w:rPr>
              <w:t>Begin</w:t>
            </w:r>
          </w:p>
        </w:tc>
        <w:tc>
          <w:tcPr>
            <w:tcW w:w="1405" w:type="dxa"/>
            <w:tcBorders>
              <w:top w:val="single" w:sz="4" w:space="0" w:color="auto"/>
              <w:left w:val="single" w:sz="4" w:space="0" w:color="auto"/>
              <w:bottom w:val="single" w:sz="4" w:space="0" w:color="auto"/>
            </w:tcBorders>
            <w:shd w:val="clear" w:color="auto" w:fill="E6E6E6"/>
          </w:tcPr>
          <w:p w:rsidR="0092361C" w:rsidRPr="00E209BC" w:rsidRDefault="0092361C" w:rsidP="00947107">
            <w:pPr>
              <w:pStyle w:val="NoSpacing"/>
              <w:rPr>
                <w:smallCaps/>
              </w:rPr>
            </w:pPr>
            <w:r w:rsidRPr="00E209BC">
              <w:rPr>
                <w:smallCaps/>
              </w:rPr>
              <w:t>Complete</w:t>
            </w:r>
          </w:p>
        </w:tc>
      </w:tr>
      <w:tr w:rsidR="0092361C" w:rsidRPr="00E209BC" w:rsidTr="00C810A0">
        <w:tc>
          <w:tcPr>
            <w:tcW w:w="4860" w:type="dxa"/>
            <w:tcBorders>
              <w:top w:val="single" w:sz="4" w:space="0" w:color="auto"/>
              <w:bottom w:val="dotted" w:sz="4" w:space="0" w:color="auto"/>
            </w:tcBorders>
          </w:tcPr>
          <w:p w:rsidR="0092361C" w:rsidRPr="00E209BC" w:rsidRDefault="00B65ED0" w:rsidP="00947107">
            <w:pPr>
              <w:pStyle w:val="NoSpacing"/>
            </w:pPr>
            <w:r w:rsidRPr="00E209BC">
              <w:t>Choose Research topic</w:t>
            </w:r>
          </w:p>
        </w:tc>
        <w:tc>
          <w:tcPr>
            <w:tcW w:w="1394" w:type="dxa"/>
            <w:tcBorders>
              <w:top w:val="single" w:sz="4" w:space="0" w:color="auto"/>
              <w:bottom w:val="dotted" w:sz="4" w:space="0" w:color="auto"/>
            </w:tcBorders>
          </w:tcPr>
          <w:p w:rsidR="0092361C" w:rsidRPr="00E209BC" w:rsidRDefault="00A7412D" w:rsidP="00947107">
            <w:pPr>
              <w:pStyle w:val="NoSpacing"/>
            </w:pPr>
            <w:r>
              <w:t>20/01/2013</w:t>
            </w:r>
          </w:p>
        </w:tc>
        <w:tc>
          <w:tcPr>
            <w:tcW w:w="1405" w:type="dxa"/>
            <w:tcBorders>
              <w:top w:val="single" w:sz="4" w:space="0" w:color="auto"/>
              <w:bottom w:val="dotted" w:sz="4" w:space="0" w:color="auto"/>
            </w:tcBorders>
          </w:tcPr>
          <w:p w:rsidR="0092361C" w:rsidRPr="00E209BC" w:rsidRDefault="00A7412D" w:rsidP="00947107">
            <w:pPr>
              <w:pStyle w:val="NoSpacing"/>
            </w:pPr>
            <w:r>
              <w:t>20/02/2013</w:t>
            </w:r>
          </w:p>
        </w:tc>
      </w:tr>
      <w:tr w:rsidR="0092361C" w:rsidRPr="00E209BC" w:rsidTr="00C810A0">
        <w:tc>
          <w:tcPr>
            <w:tcW w:w="4860" w:type="dxa"/>
            <w:tcBorders>
              <w:top w:val="dotted" w:sz="4" w:space="0" w:color="auto"/>
            </w:tcBorders>
          </w:tcPr>
          <w:p w:rsidR="0092361C" w:rsidRPr="00E209BC" w:rsidRDefault="00B65ED0" w:rsidP="00947107">
            <w:pPr>
              <w:pStyle w:val="NoSpacing"/>
            </w:pPr>
            <w:r w:rsidRPr="00E209BC">
              <w:t>Visit NBMIC and Kaizoria Centre</w:t>
            </w:r>
          </w:p>
        </w:tc>
        <w:tc>
          <w:tcPr>
            <w:tcW w:w="1394" w:type="dxa"/>
            <w:tcBorders>
              <w:top w:val="dotted" w:sz="4" w:space="0" w:color="auto"/>
            </w:tcBorders>
          </w:tcPr>
          <w:p w:rsidR="0092361C" w:rsidRPr="00E209BC" w:rsidRDefault="00A7412D" w:rsidP="00947107">
            <w:pPr>
              <w:pStyle w:val="NoSpacing"/>
            </w:pPr>
            <w:r>
              <w:t>28/02/2013</w:t>
            </w:r>
          </w:p>
        </w:tc>
        <w:tc>
          <w:tcPr>
            <w:tcW w:w="1405" w:type="dxa"/>
            <w:tcBorders>
              <w:top w:val="dotted" w:sz="4" w:space="0" w:color="auto"/>
            </w:tcBorders>
          </w:tcPr>
          <w:p w:rsidR="0092361C" w:rsidRPr="00E209BC" w:rsidRDefault="003A3959" w:rsidP="00947107">
            <w:pPr>
              <w:pStyle w:val="NoSpacing"/>
            </w:pPr>
            <w:r>
              <w:t>14/03</w:t>
            </w:r>
            <w:r w:rsidR="00A7412D">
              <w:t>/2013</w:t>
            </w:r>
          </w:p>
        </w:tc>
      </w:tr>
      <w:tr w:rsidR="00B65ED0" w:rsidRPr="00E209BC" w:rsidTr="00C810A0">
        <w:tc>
          <w:tcPr>
            <w:tcW w:w="4860" w:type="dxa"/>
            <w:tcBorders>
              <w:top w:val="dotted" w:sz="4" w:space="0" w:color="auto"/>
            </w:tcBorders>
          </w:tcPr>
          <w:p w:rsidR="00B65ED0" w:rsidRPr="00E209BC" w:rsidRDefault="00B65ED0" w:rsidP="00947107">
            <w:pPr>
              <w:pStyle w:val="NoSpacing"/>
            </w:pPr>
            <w:r w:rsidRPr="00E209BC">
              <w:t>Find resources and past work on subject</w:t>
            </w:r>
          </w:p>
        </w:tc>
        <w:tc>
          <w:tcPr>
            <w:tcW w:w="1394" w:type="dxa"/>
            <w:tcBorders>
              <w:top w:val="dotted" w:sz="4" w:space="0" w:color="auto"/>
            </w:tcBorders>
          </w:tcPr>
          <w:p w:rsidR="00B65ED0" w:rsidRPr="00E209BC" w:rsidRDefault="00A7412D" w:rsidP="00947107">
            <w:pPr>
              <w:pStyle w:val="NoSpacing"/>
            </w:pPr>
            <w:r>
              <w:t>2</w:t>
            </w:r>
            <w:r w:rsidR="003A3959">
              <w:t>5/02</w:t>
            </w:r>
            <w:r>
              <w:t>/2013</w:t>
            </w:r>
          </w:p>
        </w:tc>
        <w:tc>
          <w:tcPr>
            <w:tcW w:w="1405" w:type="dxa"/>
            <w:tcBorders>
              <w:top w:val="dotted" w:sz="4" w:space="0" w:color="auto"/>
            </w:tcBorders>
          </w:tcPr>
          <w:p w:rsidR="00B65ED0" w:rsidRPr="00E209BC" w:rsidRDefault="003A3959" w:rsidP="00947107">
            <w:pPr>
              <w:pStyle w:val="NoSpacing"/>
            </w:pPr>
            <w:r>
              <w:t>19</w:t>
            </w:r>
            <w:r w:rsidR="00A7412D">
              <w:t>/</w:t>
            </w:r>
            <w:r>
              <w:t>03</w:t>
            </w:r>
            <w:r w:rsidR="00A7412D">
              <w:t>/2013</w:t>
            </w:r>
          </w:p>
        </w:tc>
      </w:tr>
      <w:tr w:rsidR="00B65ED0" w:rsidRPr="00E209BC" w:rsidTr="00C810A0">
        <w:tc>
          <w:tcPr>
            <w:tcW w:w="4860" w:type="dxa"/>
          </w:tcPr>
          <w:p w:rsidR="00B65ED0" w:rsidRPr="00E209BC" w:rsidRDefault="00BD78CC" w:rsidP="00947107">
            <w:pPr>
              <w:pStyle w:val="NoSpacing"/>
            </w:pPr>
            <w:r>
              <w:t>Visit BuruBuru Baptist, Heshima Centre</w:t>
            </w:r>
          </w:p>
        </w:tc>
        <w:tc>
          <w:tcPr>
            <w:tcW w:w="1394" w:type="dxa"/>
          </w:tcPr>
          <w:p w:rsidR="00B65ED0" w:rsidRPr="00E209BC" w:rsidRDefault="00583535" w:rsidP="00947107">
            <w:pPr>
              <w:pStyle w:val="NoSpacing"/>
            </w:pPr>
            <w:r>
              <w:t>20/03/2013</w:t>
            </w:r>
          </w:p>
        </w:tc>
        <w:tc>
          <w:tcPr>
            <w:tcW w:w="1405" w:type="dxa"/>
          </w:tcPr>
          <w:p w:rsidR="00B65ED0" w:rsidRPr="00E209BC" w:rsidRDefault="00583535" w:rsidP="00947107">
            <w:pPr>
              <w:pStyle w:val="NoSpacing"/>
            </w:pPr>
            <w:r>
              <w:t>27/03/2013</w:t>
            </w:r>
          </w:p>
        </w:tc>
      </w:tr>
      <w:tr w:rsidR="00184E33" w:rsidRPr="00E209BC" w:rsidTr="00C810A0">
        <w:tc>
          <w:tcPr>
            <w:tcW w:w="4860" w:type="dxa"/>
          </w:tcPr>
          <w:p w:rsidR="00184E33" w:rsidRPr="00184E33" w:rsidRDefault="00184E33" w:rsidP="00947107">
            <w:pPr>
              <w:pStyle w:val="NoSpacing"/>
              <w:rPr>
                <w:i/>
              </w:rPr>
            </w:pPr>
            <w:r w:rsidRPr="00184E33">
              <w:rPr>
                <w:i/>
              </w:rPr>
              <w:t>Meet with Estelle to review progress</w:t>
            </w:r>
          </w:p>
        </w:tc>
        <w:tc>
          <w:tcPr>
            <w:tcW w:w="1394" w:type="dxa"/>
          </w:tcPr>
          <w:p w:rsidR="00184E33" w:rsidRPr="00E209BC" w:rsidRDefault="00583535" w:rsidP="00947107">
            <w:pPr>
              <w:pStyle w:val="NoSpacing"/>
            </w:pPr>
            <w:r>
              <w:t>20/03/2013</w:t>
            </w:r>
          </w:p>
        </w:tc>
        <w:tc>
          <w:tcPr>
            <w:tcW w:w="1405" w:type="dxa"/>
          </w:tcPr>
          <w:p w:rsidR="00184E33" w:rsidRPr="00E209BC" w:rsidRDefault="00583535" w:rsidP="00947107">
            <w:pPr>
              <w:pStyle w:val="NoSpacing"/>
            </w:pPr>
            <w:r>
              <w:t>27/03/2013</w:t>
            </w:r>
          </w:p>
        </w:tc>
      </w:tr>
      <w:tr w:rsidR="00B65ED0" w:rsidRPr="00E209BC" w:rsidTr="00C810A0">
        <w:tc>
          <w:tcPr>
            <w:tcW w:w="4860" w:type="dxa"/>
          </w:tcPr>
          <w:p w:rsidR="00B65ED0" w:rsidRPr="00E209BC" w:rsidRDefault="00B65ED0" w:rsidP="00947107">
            <w:pPr>
              <w:pStyle w:val="NoSpacing"/>
            </w:pPr>
            <w:r w:rsidRPr="00E209BC">
              <w:t>Update NBM and Kaizora on progress</w:t>
            </w:r>
            <w:r w:rsidRPr="00E209BC">
              <w:tab/>
            </w:r>
          </w:p>
        </w:tc>
        <w:tc>
          <w:tcPr>
            <w:tcW w:w="1394" w:type="dxa"/>
          </w:tcPr>
          <w:p w:rsidR="00B65ED0" w:rsidRPr="00E209BC" w:rsidRDefault="00583535" w:rsidP="00947107">
            <w:pPr>
              <w:pStyle w:val="NoSpacing"/>
            </w:pPr>
            <w:r>
              <w:t>28/03/2013</w:t>
            </w:r>
          </w:p>
        </w:tc>
        <w:tc>
          <w:tcPr>
            <w:tcW w:w="1405" w:type="dxa"/>
          </w:tcPr>
          <w:p w:rsidR="00B65ED0" w:rsidRPr="00E209BC" w:rsidRDefault="00583535" w:rsidP="00947107">
            <w:pPr>
              <w:pStyle w:val="NoSpacing"/>
            </w:pPr>
            <w:r>
              <w:t>30/03/2013</w:t>
            </w:r>
          </w:p>
        </w:tc>
      </w:tr>
      <w:tr w:rsidR="00B65ED0" w:rsidRPr="00E209BC" w:rsidTr="00C810A0">
        <w:tc>
          <w:tcPr>
            <w:tcW w:w="4860" w:type="dxa"/>
          </w:tcPr>
          <w:p w:rsidR="00B65ED0" w:rsidRPr="00E209BC" w:rsidRDefault="00B65ED0" w:rsidP="00947107">
            <w:pPr>
              <w:pStyle w:val="NoSpacing"/>
            </w:pPr>
            <w:r w:rsidRPr="00E209BC">
              <w:t>Find parents to interview</w:t>
            </w:r>
            <w:r w:rsidR="00583535">
              <w:t>, schedule</w:t>
            </w:r>
          </w:p>
        </w:tc>
        <w:tc>
          <w:tcPr>
            <w:tcW w:w="1394" w:type="dxa"/>
          </w:tcPr>
          <w:p w:rsidR="00B65ED0" w:rsidRPr="00E209BC" w:rsidRDefault="00583535" w:rsidP="00947107">
            <w:pPr>
              <w:pStyle w:val="NoSpacing"/>
            </w:pPr>
            <w:r>
              <w:t>27/03/2013</w:t>
            </w:r>
          </w:p>
        </w:tc>
        <w:tc>
          <w:tcPr>
            <w:tcW w:w="1405" w:type="dxa"/>
          </w:tcPr>
          <w:p w:rsidR="00B65ED0" w:rsidRPr="00E209BC" w:rsidRDefault="00583535" w:rsidP="00947107">
            <w:pPr>
              <w:pStyle w:val="NoSpacing"/>
            </w:pPr>
            <w:r>
              <w:t>01/04/2013</w:t>
            </w:r>
          </w:p>
        </w:tc>
      </w:tr>
      <w:tr w:rsidR="00B65ED0" w:rsidRPr="00E209BC" w:rsidTr="00C810A0">
        <w:tc>
          <w:tcPr>
            <w:tcW w:w="4860" w:type="dxa"/>
          </w:tcPr>
          <w:p w:rsidR="00B65ED0" w:rsidRPr="00E209BC" w:rsidRDefault="00B65ED0" w:rsidP="00947107">
            <w:pPr>
              <w:pStyle w:val="NoSpacing"/>
            </w:pPr>
            <w:r w:rsidRPr="00E209BC">
              <w:t>Teacher</w:t>
            </w:r>
            <w:r w:rsidR="0086750D" w:rsidRPr="00E209BC">
              <w:t>, administrator</w:t>
            </w:r>
            <w:r w:rsidRPr="00E209BC">
              <w:t xml:space="preserve"> perspective interviews</w:t>
            </w:r>
          </w:p>
        </w:tc>
        <w:tc>
          <w:tcPr>
            <w:tcW w:w="1394" w:type="dxa"/>
          </w:tcPr>
          <w:p w:rsidR="00B65ED0" w:rsidRPr="00E209BC" w:rsidRDefault="00583535" w:rsidP="00947107">
            <w:pPr>
              <w:pStyle w:val="NoSpacing"/>
            </w:pPr>
            <w:r>
              <w:t>01/04/2013</w:t>
            </w:r>
          </w:p>
        </w:tc>
        <w:tc>
          <w:tcPr>
            <w:tcW w:w="1405" w:type="dxa"/>
          </w:tcPr>
          <w:p w:rsidR="00B65ED0" w:rsidRPr="00E209BC" w:rsidRDefault="00583535" w:rsidP="00947107">
            <w:pPr>
              <w:pStyle w:val="NoSpacing"/>
            </w:pPr>
            <w:r>
              <w:t>06/04/2013</w:t>
            </w:r>
          </w:p>
        </w:tc>
      </w:tr>
      <w:tr w:rsidR="0092361C" w:rsidRPr="00E209BC" w:rsidTr="00C810A0">
        <w:tc>
          <w:tcPr>
            <w:tcW w:w="4860" w:type="dxa"/>
          </w:tcPr>
          <w:p w:rsidR="0092361C" w:rsidRPr="00E209BC" w:rsidRDefault="00B65ED0" w:rsidP="00947107">
            <w:pPr>
              <w:pStyle w:val="NoSpacing"/>
            </w:pPr>
            <w:r w:rsidRPr="00E209BC">
              <w:t xml:space="preserve">Begin </w:t>
            </w:r>
            <w:r w:rsidR="004A2E1B">
              <w:t>Parent Interviews</w:t>
            </w:r>
          </w:p>
        </w:tc>
        <w:tc>
          <w:tcPr>
            <w:tcW w:w="1394" w:type="dxa"/>
          </w:tcPr>
          <w:p w:rsidR="0092361C" w:rsidRPr="00E209BC" w:rsidRDefault="00583535" w:rsidP="00947107">
            <w:pPr>
              <w:pStyle w:val="NoSpacing"/>
            </w:pPr>
            <w:r>
              <w:t>08/04/2013</w:t>
            </w:r>
          </w:p>
        </w:tc>
        <w:tc>
          <w:tcPr>
            <w:tcW w:w="1405" w:type="dxa"/>
          </w:tcPr>
          <w:p w:rsidR="0092361C" w:rsidRPr="00E209BC" w:rsidRDefault="004A2E1B" w:rsidP="00947107">
            <w:pPr>
              <w:pStyle w:val="NoSpacing"/>
            </w:pPr>
            <w:r>
              <w:t>20</w:t>
            </w:r>
            <w:r w:rsidR="00583535">
              <w:t>/04/2013</w:t>
            </w:r>
          </w:p>
        </w:tc>
      </w:tr>
      <w:tr w:rsidR="0086750D" w:rsidRPr="00E209BC" w:rsidTr="00C810A0">
        <w:tc>
          <w:tcPr>
            <w:tcW w:w="4860" w:type="dxa"/>
          </w:tcPr>
          <w:p w:rsidR="0086750D" w:rsidRPr="00E209BC" w:rsidRDefault="00411D1C" w:rsidP="00947107">
            <w:pPr>
              <w:pStyle w:val="NoSpacing"/>
            </w:pPr>
            <w:r>
              <w:t>Record interviews and edit</w:t>
            </w:r>
          </w:p>
        </w:tc>
        <w:tc>
          <w:tcPr>
            <w:tcW w:w="1394" w:type="dxa"/>
          </w:tcPr>
          <w:p w:rsidR="0086750D" w:rsidRPr="00E209BC" w:rsidRDefault="00583535" w:rsidP="00947107">
            <w:pPr>
              <w:pStyle w:val="NoSpacing"/>
            </w:pPr>
            <w:r>
              <w:t>07/04/2013</w:t>
            </w:r>
          </w:p>
        </w:tc>
        <w:tc>
          <w:tcPr>
            <w:tcW w:w="1405" w:type="dxa"/>
          </w:tcPr>
          <w:p w:rsidR="0086750D" w:rsidRPr="00E209BC" w:rsidRDefault="00583535" w:rsidP="00947107">
            <w:pPr>
              <w:pStyle w:val="NoSpacing"/>
            </w:pPr>
            <w:r>
              <w:t>18/04/2013</w:t>
            </w:r>
          </w:p>
        </w:tc>
      </w:tr>
      <w:tr w:rsidR="00184E33" w:rsidRPr="00E209BC" w:rsidTr="00C810A0">
        <w:tc>
          <w:tcPr>
            <w:tcW w:w="4860" w:type="dxa"/>
          </w:tcPr>
          <w:p w:rsidR="00184E33" w:rsidRPr="00184E33" w:rsidRDefault="00184E33" w:rsidP="00947107">
            <w:pPr>
              <w:pStyle w:val="NoSpacing"/>
              <w:rPr>
                <w:i/>
              </w:rPr>
            </w:pPr>
            <w:r w:rsidRPr="00184E33">
              <w:rPr>
                <w:i/>
              </w:rPr>
              <w:t>Meet with Estelle to review progress</w:t>
            </w:r>
          </w:p>
        </w:tc>
        <w:tc>
          <w:tcPr>
            <w:tcW w:w="1394" w:type="dxa"/>
          </w:tcPr>
          <w:p w:rsidR="00184E33" w:rsidRPr="00E209BC" w:rsidRDefault="00583535" w:rsidP="00947107">
            <w:pPr>
              <w:pStyle w:val="NoSpacing"/>
            </w:pPr>
            <w:r>
              <w:t>20/04/2013</w:t>
            </w:r>
          </w:p>
        </w:tc>
        <w:tc>
          <w:tcPr>
            <w:tcW w:w="1405" w:type="dxa"/>
          </w:tcPr>
          <w:p w:rsidR="00184E33" w:rsidRPr="00E209BC" w:rsidRDefault="00583535" w:rsidP="00947107">
            <w:pPr>
              <w:pStyle w:val="NoSpacing"/>
            </w:pPr>
            <w:r>
              <w:t>23/04/2013</w:t>
            </w:r>
          </w:p>
        </w:tc>
      </w:tr>
      <w:tr w:rsidR="0086750D" w:rsidRPr="00E209BC" w:rsidTr="00C810A0">
        <w:tc>
          <w:tcPr>
            <w:tcW w:w="4860" w:type="dxa"/>
          </w:tcPr>
          <w:p w:rsidR="0086750D" w:rsidRPr="00E209BC" w:rsidRDefault="006A5D03" w:rsidP="00947107">
            <w:pPr>
              <w:pStyle w:val="NoSpacing"/>
            </w:pPr>
            <w:r>
              <w:t>Write 1</w:t>
            </w:r>
            <w:r w:rsidRPr="006A5D03">
              <w:rPr>
                <w:vertAlign w:val="superscript"/>
              </w:rPr>
              <w:t>st</w:t>
            </w:r>
            <w:r>
              <w:t xml:space="preserve"> Draft</w:t>
            </w:r>
          </w:p>
        </w:tc>
        <w:tc>
          <w:tcPr>
            <w:tcW w:w="1394" w:type="dxa"/>
          </w:tcPr>
          <w:p w:rsidR="0086750D" w:rsidRPr="00E209BC" w:rsidRDefault="003A3959" w:rsidP="00947107">
            <w:pPr>
              <w:pStyle w:val="NoSpacing"/>
            </w:pPr>
            <w:r>
              <w:t>01/04/2013</w:t>
            </w:r>
          </w:p>
        </w:tc>
        <w:tc>
          <w:tcPr>
            <w:tcW w:w="1405" w:type="dxa"/>
          </w:tcPr>
          <w:p w:rsidR="0086750D" w:rsidRPr="00E209BC" w:rsidRDefault="003A3959" w:rsidP="00947107">
            <w:pPr>
              <w:pStyle w:val="NoSpacing"/>
            </w:pPr>
            <w:r>
              <w:t>03/05/2013</w:t>
            </w:r>
          </w:p>
        </w:tc>
      </w:tr>
      <w:tr w:rsidR="0086750D" w:rsidRPr="00E209BC" w:rsidTr="00C810A0">
        <w:tc>
          <w:tcPr>
            <w:tcW w:w="4860" w:type="dxa"/>
          </w:tcPr>
          <w:p w:rsidR="0086750D" w:rsidRPr="00E209BC" w:rsidRDefault="006A5D03" w:rsidP="00947107">
            <w:pPr>
              <w:pStyle w:val="NoSpacing"/>
            </w:pPr>
            <w:r>
              <w:t>1</w:t>
            </w:r>
            <w:r w:rsidRPr="006A5D03">
              <w:rPr>
                <w:vertAlign w:val="superscript"/>
              </w:rPr>
              <w:t>st</w:t>
            </w:r>
            <w:r>
              <w:t xml:space="preserve"> Draft </w:t>
            </w:r>
            <w:r w:rsidR="003A3959">
              <w:t xml:space="preserve">peer </w:t>
            </w:r>
            <w:r>
              <w:t>proofreading</w:t>
            </w:r>
          </w:p>
        </w:tc>
        <w:tc>
          <w:tcPr>
            <w:tcW w:w="1394" w:type="dxa"/>
          </w:tcPr>
          <w:p w:rsidR="0086750D" w:rsidRPr="00E209BC" w:rsidRDefault="003A3959" w:rsidP="00947107">
            <w:pPr>
              <w:pStyle w:val="NoSpacing"/>
            </w:pPr>
            <w:r>
              <w:t>04/05/2013</w:t>
            </w:r>
          </w:p>
        </w:tc>
        <w:tc>
          <w:tcPr>
            <w:tcW w:w="1405" w:type="dxa"/>
          </w:tcPr>
          <w:p w:rsidR="0086750D" w:rsidRPr="00E209BC" w:rsidRDefault="003A3959" w:rsidP="00947107">
            <w:pPr>
              <w:pStyle w:val="NoSpacing"/>
            </w:pPr>
            <w:r>
              <w:t>13/05/2013</w:t>
            </w:r>
          </w:p>
        </w:tc>
      </w:tr>
      <w:tr w:rsidR="00184E33" w:rsidRPr="00E209BC" w:rsidTr="00C810A0">
        <w:tc>
          <w:tcPr>
            <w:tcW w:w="4860" w:type="dxa"/>
          </w:tcPr>
          <w:p w:rsidR="00184E33" w:rsidRPr="003A3959" w:rsidRDefault="003A3959" w:rsidP="00947107">
            <w:pPr>
              <w:pStyle w:val="NoSpacing"/>
            </w:pPr>
            <w:r>
              <w:t>Editing Draft</w:t>
            </w:r>
          </w:p>
        </w:tc>
        <w:tc>
          <w:tcPr>
            <w:tcW w:w="1394" w:type="dxa"/>
          </w:tcPr>
          <w:p w:rsidR="00184E33" w:rsidRPr="00E209BC" w:rsidRDefault="003A3959" w:rsidP="00947107">
            <w:pPr>
              <w:pStyle w:val="NoSpacing"/>
            </w:pPr>
            <w:r>
              <w:t>13/05/2013</w:t>
            </w:r>
          </w:p>
        </w:tc>
        <w:tc>
          <w:tcPr>
            <w:tcW w:w="1405" w:type="dxa"/>
          </w:tcPr>
          <w:p w:rsidR="00184E33" w:rsidRPr="00E209BC" w:rsidRDefault="003A3959" w:rsidP="00947107">
            <w:pPr>
              <w:pStyle w:val="NoSpacing"/>
            </w:pPr>
            <w:r>
              <w:t>20/05/2013</w:t>
            </w:r>
          </w:p>
        </w:tc>
      </w:tr>
      <w:tr w:rsidR="00411D1C" w:rsidRPr="00E209BC" w:rsidTr="00C810A0">
        <w:tc>
          <w:tcPr>
            <w:tcW w:w="4860" w:type="dxa"/>
          </w:tcPr>
          <w:p w:rsidR="00411D1C" w:rsidRDefault="003A3959" w:rsidP="00947107">
            <w:pPr>
              <w:pStyle w:val="NoSpacing"/>
            </w:pPr>
            <w:r w:rsidRPr="00184E33">
              <w:t>NBM and Kaizora review draft</w:t>
            </w:r>
          </w:p>
        </w:tc>
        <w:tc>
          <w:tcPr>
            <w:tcW w:w="1394" w:type="dxa"/>
          </w:tcPr>
          <w:p w:rsidR="00411D1C" w:rsidRPr="00E209BC" w:rsidRDefault="003A3959" w:rsidP="00947107">
            <w:pPr>
              <w:pStyle w:val="NoSpacing"/>
            </w:pPr>
            <w:r>
              <w:t>21/05/2013</w:t>
            </w:r>
          </w:p>
        </w:tc>
        <w:tc>
          <w:tcPr>
            <w:tcW w:w="1405" w:type="dxa"/>
          </w:tcPr>
          <w:p w:rsidR="00411D1C" w:rsidRPr="00E209BC" w:rsidRDefault="003A3959" w:rsidP="00947107">
            <w:pPr>
              <w:pStyle w:val="NoSpacing"/>
            </w:pPr>
            <w:r>
              <w:t>31/05/2013</w:t>
            </w:r>
          </w:p>
        </w:tc>
      </w:tr>
      <w:tr w:rsidR="00184E33" w:rsidRPr="00E209BC" w:rsidTr="00C810A0">
        <w:tc>
          <w:tcPr>
            <w:tcW w:w="4860" w:type="dxa"/>
          </w:tcPr>
          <w:p w:rsidR="00184E33" w:rsidRDefault="00184E33" w:rsidP="00947107">
            <w:pPr>
              <w:pStyle w:val="NoSpacing"/>
            </w:pPr>
            <w:r>
              <w:t>Thank you gifts to families and organizations</w:t>
            </w:r>
          </w:p>
        </w:tc>
        <w:tc>
          <w:tcPr>
            <w:tcW w:w="1394" w:type="dxa"/>
          </w:tcPr>
          <w:p w:rsidR="00184E33" w:rsidRPr="00E209BC" w:rsidRDefault="003A3959" w:rsidP="00947107">
            <w:pPr>
              <w:pStyle w:val="NoSpacing"/>
            </w:pPr>
            <w:r>
              <w:t>25/05/2013</w:t>
            </w:r>
          </w:p>
        </w:tc>
        <w:tc>
          <w:tcPr>
            <w:tcW w:w="1405" w:type="dxa"/>
          </w:tcPr>
          <w:p w:rsidR="00184E33" w:rsidRPr="00E209BC" w:rsidRDefault="003A3959" w:rsidP="00947107">
            <w:pPr>
              <w:pStyle w:val="NoSpacing"/>
            </w:pPr>
            <w:r>
              <w:t>31/05/2013</w:t>
            </w:r>
          </w:p>
        </w:tc>
      </w:tr>
      <w:tr w:rsidR="00411D1C" w:rsidRPr="00E209BC" w:rsidTr="00C810A0">
        <w:tc>
          <w:tcPr>
            <w:tcW w:w="4860" w:type="dxa"/>
          </w:tcPr>
          <w:p w:rsidR="00411D1C" w:rsidRDefault="006A5D03" w:rsidP="00947107">
            <w:pPr>
              <w:pStyle w:val="NoSpacing"/>
            </w:pPr>
            <w:r>
              <w:t>Write 2</w:t>
            </w:r>
            <w:r w:rsidRPr="006A5D03">
              <w:rPr>
                <w:vertAlign w:val="superscript"/>
              </w:rPr>
              <w:t>nd</w:t>
            </w:r>
            <w:r>
              <w:t xml:space="preserve"> Draft</w:t>
            </w:r>
          </w:p>
        </w:tc>
        <w:tc>
          <w:tcPr>
            <w:tcW w:w="1394" w:type="dxa"/>
          </w:tcPr>
          <w:p w:rsidR="00411D1C" w:rsidRPr="00E209BC" w:rsidRDefault="003A3959" w:rsidP="00947107">
            <w:pPr>
              <w:pStyle w:val="NoSpacing"/>
            </w:pPr>
            <w:r>
              <w:t>01/06/2013</w:t>
            </w:r>
          </w:p>
        </w:tc>
        <w:tc>
          <w:tcPr>
            <w:tcW w:w="1405" w:type="dxa"/>
          </w:tcPr>
          <w:p w:rsidR="00411D1C" w:rsidRPr="00E209BC" w:rsidRDefault="003A3959" w:rsidP="00947107">
            <w:pPr>
              <w:pStyle w:val="NoSpacing"/>
            </w:pPr>
            <w:r>
              <w:t>12/06/2013</w:t>
            </w:r>
          </w:p>
        </w:tc>
      </w:tr>
      <w:tr w:rsidR="00184E33" w:rsidRPr="00E209BC" w:rsidTr="00C810A0">
        <w:tc>
          <w:tcPr>
            <w:tcW w:w="4860" w:type="dxa"/>
          </w:tcPr>
          <w:p w:rsidR="00184E33" w:rsidRPr="00184E33" w:rsidRDefault="00184E33" w:rsidP="00947107">
            <w:pPr>
              <w:pStyle w:val="NoSpacing"/>
              <w:rPr>
                <w:i/>
              </w:rPr>
            </w:pPr>
            <w:r w:rsidRPr="00184E33">
              <w:rPr>
                <w:i/>
              </w:rPr>
              <w:t>Meet with Estelle for Editing</w:t>
            </w:r>
          </w:p>
        </w:tc>
        <w:tc>
          <w:tcPr>
            <w:tcW w:w="1394" w:type="dxa"/>
          </w:tcPr>
          <w:p w:rsidR="00184E33" w:rsidRPr="00E209BC" w:rsidRDefault="00A7412D" w:rsidP="00947107">
            <w:pPr>
              <w:pStyle w:val="NoSpacing"/>
            </w:pPr>
            <w:r>
              <w:t>16/06/2013</w:t>
            </w:r>
          </w:p>
        </w:tc>
        <w:tc>
          <w:tcPr>
            <w:tcW w:w="1405" w:type="dxa"/>
          </w:tcPr>
          <w:p w:rsidR="00184E33" w:rsidRPr="00E209BC" w:rsidRDefault="00A7412D" w:rsidP="00947107">
            <w:pPr>
              <w:pStyle w:val="NoSpacing"/>
            </w:pPr>
            <w:r>
              <w:t>19/06/2013</w:t>
            </w:r>
          </w:p>
        </w:tc>
      </w:tr>
      <w:tr w:rsidR="00A7412D" w:rsidRPr="00E209BC" w:rsidTr="00C810A0">
        <w:tc>
          <w:tcPr>
            <w:tcW w:w="4860" w:type="dxa"/>
          </w:tcPr>
          <w:p w:rsidR="00A7412D" w:rsidRPr="00A7412D" w:rsidRDefault="00A7412D" w:rsidP="00947107">
            <w:pPr>
              <w:pStyle w:val="NoSpacing"/>
            </w:pPr>
            <w:r>
              <w:t>Final Draft Submis</w:t>
            </w:r>
            <w:r w:rsidR="003A3959">
              <w:t>s</w:t>
            </w:r>
            <w:r>
              <w:t>ion</w:t>
            </w:r>
          </w:p>
        </w:tc>
        <w:tc>
          <w:tcPr>
            <w:tcW w:w="1394" w:type="dxa"/>
          </w:tcPr>
          <w:p w:rsidR="00A7412D" w:rsidRPr="00E209BC" w:rsidRDefault="00A7412D" w:rsidP="00947107">
            <w:pPr>
              <w:pStyle w:val="NoSpacing"/>
            </w:pPr>
            <w:r>
              <w:t>20/06/2013</w:t>
            </w:r>
          </w:p>
        </w:tc>
        <w:tc>
          <w:tcPr>
            <w:tcW w:w="1405" w:type="dxa"/>
          </w:tcPr>
          <w:p w:rsidR="00A7412D" w:rsidRPr="00E209BC" w:rsidRDefault="00A7412D" w:rsidP="00947107">
            <w:pPr>
              <w:pStyle w:val="NoSpacing"/>
            </w:pPr>
            <w:r>
              <w:t>30/06/2013</w:t>
            </w:r>
          </w:p>
        </w:tc>
      </w:tr>
      <w:tr w:rsidR="00A7412D" w:rsidRPr="00E209BC" w:rsidTr="00C810A0">
        <w:tc>
          <w:tcPr>
            <w:tcW w:w="4860" w:type="dxa"/>
          </w:tcPr>
          <w:p w:rsidR="00A7412D" w:rsidRPr="00A7412D" w:rsidRDefault="00A7412D" w:rsidP="00947107">
            <w:pPr>
              <w:pStyle w:val="NoSpacing"/>
            </w:pPr>
            <w:r>
              <w:t>Translation of Final Draft into Swahili</w:t>
            </w:r>
          </w:p>
        </w:tc>
        <w:tc>
          <w:tcPr>
            <w:tcW w:w="1394" w:type="dxa"/>
          </w:tcPr>
          <w:p w:rsidR="00A7412D" w:rsidRPr="00E209BC" w:rsidRDefault="00A7412D" w:rsidP="00947107">
            <w:pPr>
              <w:pStyle w:val="NoSpacing"/>
            </w:pPr>
            <w:r>
              <w:t>01/07/2013</w:t>
            </w:r>
          </w:p>
        </w:tc>
        <w:tc>
          <w:tcPr>
            <w:tcW w:w="1405" w:type="dxa"/>
          </w:tcPr>
          <w:p w:rsidR="00A7412D" w:rsidRPr="00E209BC" w:rsidRDefault="00A7412D" w:rsidP="00947107">
            <w:pPr>
              <w:pStyle w:val="NoSpacing"/>
            </w:pPr>
            <w:r>
              <w:t>15/07/2013</w:t>
            </w:r>
          </w:p>
        </w:tc>
      </w:tr>
    </w:tbl>
    <w:p w:rsidR="0092361C" w:rsidRPr="00E209BC" w:rsidRDefault="0092361C" w:rsidP="00947107">
      <w:pPr>
        <w:pStyle w:val="NoSpacing"/>
        <w:rPr>
          <w:color w:val="000000"/>
        </w:rPr>
      </w:pPr>
    </w:p>
    <w:p w:rsidR="0092361C" w:rsidRPr="006A5D03" w:rsidRDefault="0092361C" w:rsidP="00947107">
      <w:pPr>
        <w:pStyle w:val="NoSpacing"/>
        <w:rPr>
          <w:bCs/>
          <w:iCs/>
        </w:rPr>
      </w:pPr>
      <w:r w:rsidRPr="00E209BC">
        <w:rPr>
          <w:bCs/>
          <w:iCs/>
        </w:rPr>
        <w:lastRenderedPageBreak/>
        <w:t>12.</w:t>
      </w:r>
      <w:r w:rsidRPr="00E209BC">
        <w:rPr>
          <w:bCs/>
          <w:iCs/>
        </w:rPr>
        <w:tab/>
        <w:t xml:space="preserve">Budget. </w:t>
      </w:r>
      <w:r w:rsidR="006A5D03">
        <w:rPr>
          <w:bCs/>
          <w:iCs/>
        </w:rPr>
        <w:t>P</w:t>
      </w:r>
      <w:r w:rsidRPr="00E209BC">
        <w:rPr>
          <w:bCs/>
          <w:iCs/>
        </w:rPr>
        <w:t xml:space="preserve">otential items needed to complete the project, cost estimates for each item. </w:t>
      </w:r>
    </w:p>
    <w:tbl>
      <w:tblPr>
        <w:tblW w:w="7659" w:type="dxa"/>
        <w:tblInd w:w="8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952"/>
        <w:gridCol w:w="1707"/>
      </w:tblGrid>
      <w:tr w:rsidR="0092361C" w:rsidRPr="00E209BC" w:rsidTr="006A5D03">
        <w:tc>
          <w:tcPr>
            <w:tcW w:w="5952" w:type="dxa"/>
            <w:tcBorders>
              <w:top w:val="single" w:sz="4" w:space="0" w:color="auto"/>
              <w:bottom w:val="single" w:sz="4" w:space="0" w:color="auto"/>
              <w:right w:val="single" w:sz="4" w:space="0" w:color="auto"/>
            </w:tcBorders>
            <w:shd w:val="clear" w:color="auto" w:fill="E6E6E6"/>
          </w:tcPr>
          <w:p w:rsidR="0092361C" w:rsidRPr="00E209BC" w:rsidRDefault="006A5D03" w:rsidP="00947107">
            <w:pPr>
              <w:pStyle w:val="NoSpacing"/>
              <w:rPr>
                <w:smallCaps/>
              </w:rPr>
            </w:pPr>
            <w:r>
              <w:rPr>
                <w:smallCaps/>
              </w:rPr>
              <w:t>Item</w:t>
            </w:r>
          </w:p>
        </w:tc>
        <w:tc>
          <w:tcPr>
            <w:tcW w:w="1707" w:type="dxa"/>
            <w:tcBorders>
              <w:top w:val="single" w:sz="4" w:space="0" w:color="auto"/>
              <w:left w:val="single" w:sz="4" w:space="0" w:color="auto"/>
              <w:bottom w:val="single" w:sz="4" w:space="0" w:color="auto"/>
              <w:right w:val="single" w:sz="4" w:space="0" w:color="auto"/>
            </w:tcBorders>
            <w:shd w:val="clear" w:color="auto" w:fill="E6E6E6"/>
          </w:tcPr>
          <w:p w:rsidR="0092361C" w:rsidRPr="00E209BC" w:rsidRDefault="006A5D03" w:rsidP="00947107">
            <w:pPr>
              <w:pStyle w:val="NoSpacing"/>
              <w:rPr>
                <w:smallCaps/>
              </w:rPr>
            </w:pPr>
            <w:r>
              <w:rPr>
                <w:smallCaps/>
              </w:rPr>
              <w:t>cost in usd</w:t>
            </w:r>
          </w:p>
        </w:tc>
      </w:tr>
      <w:tr w:rsidR="0092361C" w:rsidRPr="00E209BC" w:rsidTr="006A5D03">
        <w:tc>
          <w:tcPr>
            <w:tcW w:w="5952" w:type="dxa"/>
            <w:tcBorders>
              <w:top w:val="single" w:sz="4" w:space="0" w:color="auto"/>
              <w:bottom w:val="dotted" w:sz="4" w:space="0" w:color="auto"/>
            </w:tcBorders>
          </w:tcPr>
          <w:p w:rsidR="0092361C" w:rsidRPr="00E209BC" w:rsidRDefault="00B65ED0" w:rsidP="00947107">
            <w:pPr>
              <w:pStyle w:val="NoSpacing"/>
              <w:rPr>
                <w:bCs/>
                <w:iCs/>
              </w:rPr>
            </w:pPr>
            <w:r w:rsidRPr="00E209BC">
              <w:rPr>
                <w:bCs/>
                <w:iCs/>
              </w:rPr>
              <w:t>Printing resources</w:t>
            </w:r>
          </w:p>
        </w:tc>
        <w:tc>
          <w:tcPr>
            <w:tcW w:w="1707" w:type="dxa"/>
            <w:tcBorders>
              <w:top w:val="single" w:sz="4" w:space="0" w:color="auto"/>
              <w:bottom w:val="dotted" w:sz="4" w:space="0" w:color="auto"/>
            </w:tcBorders>
          </w:tcPr>
          <w:p w:rsidR="0092361C" w:rsidRPr="00E209BC" w:rsidRDefault="00B65ED0" w:rsidP="00947107">
            <w:pPr>
              <w:pStyle w:val="NoSpacing"/>
            </w:pPr>
            <w:r w:rsidRPr="00E209BC">
              <w:t>10.00</w:t>
            </w:r>
          </w:p>
        </w:tc>
      </w:tr>
      <w:tr w:rsidR="0092361C" w:rsidRPr="00E209BC" w:rsidTr="006A5D03">
        <w:tc>
          <w:tcPr>
            <w:tcW w:w="5952" w:type="dxa"/>
            <w:tcBorders>
              <w:top w:val="dotted" w:sz="4" w:space="0" w:color="auto"/>
            </w:tcBorders>
          </w:tcPr>
          <w:p w:rsidR="0092361C" w:rsidRPr="00E209BC" w:rsidRDefault="00B65ED0" w:rsidP="00947107">
            <w:pPr>
              <w:pStyle w:val="NoSpacing"/>
              <w:rPr>
                <w:bCs/>
                <w:iCs/>
              </w:rPr>
            </w:pPr>
            <w:r w:rsidRPr="00E209BC">
              <w:rPr>
                <w:bCs/>
                <w:iCs/>
              </w:rPr>
              <w:t>Transportation</w:t>
            </w:r>
            <w:r w:rsidR="006A5D03">
              <w:rPr>
                <w:bCs/>
                <w:iCs/>
              </w:rPr>
              <w:t xml:space="preserve"> to site</w:t>
            </w:r>
          </w:p>
        </w:tc>
        <w:tc>
          <w:tcPr>
            <w:tcW w:w="1707" w:type="dxa"/>
            <w:tcBorders>
              <w:top w:val="dotted" w:sz="4" w:space="0" w:color="auto"/>
            </w:tcBorders>
          </w:tcPr>
          <w:p w:rsidR="0092361C" w:rsidRPr="00E209BC" w:rsidRDefault="006A5D03" w:rsidP="00947107">
            <w:pPr>
              <w:pStyle w:val="NoSpacing"/>
            </w:pPr>
            <w:r>
              <w:t>10</w:t>
            </w:r>
            <w:r w:rsidR="00B65ED0" w:rsidRPr="00E209BC">
              <w:t>.00</w:t>
            </w:r>
          </w:p>
        </w:tc>
      </w:tr>
      <w:tr w:rsidR="0092361C" w:rsidRPr="00E209BC" w:rsidTr="006A5D03">
        <w:tc>
          <w:tcPr>
            <w:tcW w:w="5952" w:type="dxa"/>
          </w:tcPr>
          <w:p w:rsidR="0092361C" w:rsidRPr="00E209BC" w:rsidRDefault="006A5D03" w:rsidP="00947107">
            <w:pPr>
              <w:pStyle w:val="NoSpacing"/>
              <w:rPr>
                <w:bCs/>
                <w:iCs/>
              </w:rPr>
            </w:pPr>
            <w:r>
              <w:rPr>
                <w:bCs/>
                <w:iCs/>
              </w:rPr>
              <w:t>Translation of Report into Swahili</w:t>
            </w:r>
          </w:p>
        </w:tc>
        <w:tc>
          <w:tcPr>
            <w:tcW w:w="1707" w:type="dxa"/>
          </w:tcPr>
          <w:p w:rsidR="0092361C" w:rsidRPr="00E209BC" w:rsidRDefault="006A5D03" w:rsidP="00947107">
            <w:pPr>
              <w:pStyle w:val="NoSpacing"/>
            </w:pPr>
            <w:r>
              <w:t>12.00</w:t>
            </w:r>
          </w:p>
        </w:tc>
      </w:tr>
      <w:tr w:rsidR="0092361C" w:rsidRPr="00E209BC" w:rsidTr="006A5D03">
        <w:tc>
          <w:tcPr>
            <w:tcW w:w="5952" w:type="dxa"/>
          </w:tcPr>
          <w:p w:rsidR="0092361C" w:rsidRPr="00E209BC" w:rsidRDefault="00184E33" w:rsidP="00947107">
            <w:pPr>
              <w:pStyle w:val="NoSpacing"/>
              <w:rPr>
                <w:bCs/>
                <w:iCs/>
              </w:rPr>
            </w:pPr>
            <w:r>
              <w:rPr>
                <w:bCs/>
                <w:iCs/>
              </w:rPr>
              <w:t>Thank you gifts(biscuits and mango)</w:t>
            </w:r>
          </w:p>
        </w:tc>
        <w:tc>
          <w:tcPr>
            <w:tcW w:w="1707" w:type="dxa"/>
          </w:tcPr>
          <w:p w:rsidR="0092361C" w:rsidRPr="00E209BC" w:rsidRDefault="00184E33" w:rsidP="00947107">
            <w:pPr>
              <w:pStyle w:val="NoSpacing"/>
            </w:pPr>
            <w:r>
              <w:t>15.00</w:t>
            </w:r>
          </w:p>
        </w:tc>
      </w:tr>
      <w:tr w:rsidR="0092361C" w:rsidRPr="00184E33" w:rsidTr="006A5D03">
        <w:tc>
          <w:tcPr>
            <w:tcW w:w="5952" w:type="dxa"/>
          </w:tcPr>
          <w:p w:rsidR="0092361C" w:rsidRPr="00184E33" w:rsidRDefault="00184E33" w:rsidP="00947107">
            <w:pPr>
              <w:pStyle w:val="NoSpacing"/>
            </w:pPr>
            <w:r w:rsidRPr="00184E33">
              <w:t>TOTAL</w:t>
            </w:r>
          </w:p>
        </w:tc>
        <w:tc>
          <w:tcPr>
            <w:tcW w:w="1707" w:type="dxa"/>
          </w:tcPr>
          <w:p w:rsidR="0092361C" w:rsidRPr="00184E33" w:rsidRDefault="00184E33" w:rsidP="00947107">
            <w:pPr>
              <w:pStyle w:val="NoSpacing"/>
            </w:pPr>
            <w:r w:rsidRPr="00184E33">
              <w:t>$47.00</w:t>
            </w:r>
          </w:p>
        </w:tc>
      </w:tr>
    </w:tbl>
    <w:p w:rsidR="0092361C" w:rsidRPr="00184E33" w:rsidRDefault="0092361C" w:rsidP="00947107">
      <w:pPr>
        <w:pStyle w:val="NoSpacing"/>
        <w:rPr>
          <w:bCs/>
          <w:iCs/>
        </w:rPr>
      </w:pPr>
    </w:p>
    <w:p w:rsidR="0092361C" w:rsidRPr="00E209BC" w:rsidRDefault="0092361C" w:rsidP="00947107">
      <w:pPr>
        <w:pStyle w:val="NoSpacing"/>
        <w:rPr>
          <w:bCs/>
          <w:iCs/>
        </w:rPr>
      </w:pPr>
      <w:r w:rsidRPr="00E209BC">
        <w:rPr>
          <w:bCs/>
          <w:iCs/>
        </w:rPr>
        <w:t>13.</w:t>
      </w:r>
      <w:r w:rsidRPr="00E209BC">
        <w:rPr>
          <w:bCs/>
          <w:iCs/>
        </w:rPr>
        <w:tab/>
        <w:t xml:space="preserve">Research product. </w:t>
      </w:r>
    </w:p>
    <w:p w:rsidR="0092361C" w:rsidRDefault="006A5D03" w:rsidP="00947107">
      <w:pPr>
        <w:pStyle w:val="NoSpacing"/>
        <w:rPr>
          <w:bCs/>
          <w:iCs/>
        </w:rPr>
      </w:pPr>
      <w:r>
        <w:rPr>
          <w:bCs/>
          <w:iCs/>
        </w:rPr>
        <w:t xml:space="preserve">From this research will come a professional report for the organizations involved as well as </w:t>
      </w:r>
      <w:r w:rsidR="000C1520">
        <w:rPr>
          <w:bCs/>
          <w:iCs/>
        </w:rPr>
        <w:t>for Global Autism Project. The main product will be a</w:t>
      </w:r>
      <w:r>
        <w:rPr>
          <w:bCs/>
          <w:iCs/>
        </w:rPr>
        <w:t xml:space="preserve"> Senior Thesis for submission to Azusa Pacific to fulfill requirements for the master’s degree.</w:t>
      </w:r>
      <w:r w:rsidR="00184E33">
        <w:rPr>
          <w:bCs/>
          <w:iCs/>
        </w:rPr>
        <w:t xml:space="preserve"> </w:t>
      </w:r>
    </w:p>
    <w:p w:rsidR="000C1520" w:rsidRPr="00E209BC" w:rsidRDefault="000C1520" w:rsidP="00947107">
      <w:pPr>
        <w:pStyle w:val="NoSpacing"/>
        <w:rPr>
          <w:bCs/>
          <w:iCs/>
        </w:rPr>
      </w:pPr>
    </w:p>
    <w:p w:rsidR="0092361C" w:rsidRDefault="0092361C" w:rsidP="00947107">
      <w:pPr>
        <w:pStyle w:val="NoSpacing"/>
      </w:pPr>
      <w:r w:rsidRPr="00E209BC">
        <w:rPr>
          <w:bCs/>
          <w:iCs/>
        </w:rPr>
        <w:t xml:space="preserve">14. Community benefits. </w:t>
      </w:r>
      <w:r w:rsidRPr="00E209BC">
        <w:t>In what ways might the study benefit either the research participants or the community organization working on their behalf?</w:t>
      </w:r>
    </w:p>
    <w:p w:rsidR="000C1520" w:rsidRPr="00E209BC" w:rsidRDefault="000C1520" w:rsidP="00947107">
      <w:pPr>
        <w:pStyle w:val="NoSpacing"/>
        <w:rPr>
          <w:bCs/>
          <w:iCs/>
        </w:rPr>
      </w:pPr>
      <w:r>
        <w:t>Parents will be connected with resources if interested. Organizations will better understand the needs of the community and be able to serve and meet those needs in a more effective way. Empowerment by putting the research back into the hands of the people it came from.</w:t>
      </w:r>
    </w:p>
    <w:p w:rsidR="0092361C" w:rsidRDefault="0092361C" w:rsidP="00947107">
      <w:pPr>
        <w:pStyle w:val="NoSpacing"/>
      </w:pPr>
      <w:r w:rsidRPr="00E209BC">
        <w:tab/>
      </w:r>
    </w:p>
    <w:p w:rsidR="000C1520" w:rsidRPr="00E209BC" w:rsidRDefault="000C1520" w:rsidP="00947107">
      <w:pPr>
        <w:pStyle w:val="NoSpacing"/>
      </w:pPr>
    </w:p>
    <w:p w:rsidR="0092361C" w:rsidRPr="00E209BC" w:rsidRDefault="0092361C" w:rsidP="00947107">
      <w:pPr>
        <w:pStyle w:val="NoSpacing"/>
        <w:rPr>
          <w:i/>
        </w:rPr>
      </w:pPr>
      <w:r w:rsidRPr="00E209BC">
        <w:rPr>
          <w:i/>
        </w:rPr>
        <w:t xml:space="preserve">I understand that this proposal will likely undergo one or more revisions while on the field. The final version will have the signatures of my project guide, and be reviewed by my program supervisor prior to undertaking the research. </w:t>
      </w:r>
    </w:p>
    <w:tbl>
      <w:tblPr>
        <w:tblW w:w="0" w:type="auto"/>
        <w:tblInd w:w="108" w:type="dxa"/>
        <w:tblLayout w:type="fixed"/>
        <w:tblLook w:val="0000" w:firstRow="0" w:lastRow="0" w:firstColumn="0" w:lastColumn="0" w:noHBand="0" w:noVBand="0"/>
      </w:tblPr>
      <w:tblGrid>
        <w:gridCol w:w="5688"/>
        <w:gridCol w:w="2592"/>
      </w:tblGrid>
      <w:tr w:rsidR="0092361C" w:rsidRPr="00E209BC" w:rsidTr="00C810A0">
        <w:tc>
          <w:tcPr>
            <w:tcW w:w="5688" w:type="dxa"/>
          </w:tcPr>
          <w:p w:rsidR="0092361C" w:rsidRPr="00E209BC" w:rsidRDefault="0092361C" w:rsidP="00947107">
            <w:pPr>
              <w:pStyle w:val="NoSpacing"/>
              <w:rPr>
                <w:bCs/>
                <w:smallCaps/>
              </w:rPr>
            </w:pPr>
          </w:p>
          <w:p w:rsidR="0092361C" w:rsidRPr="00E209BC" w:rsidRDefault="0092361C" w:rsidP="00947107">
            <w:pPr>
              <w:pStyle w:val="NoSpacing"/>
              <w:rPr>
                <w:bCs/>
                <w:smallCaps/>
              </w:rPr>
            </w:pPr>
          </w:p>
          <w:p w:rsidR="0092361C" w:rsidRPr="00E209BC" w:rsidRDefault="0092361C" w:rsidP="00947107">
            <w:pPr>
              <w:pStyle w:val="NoSpacing"/>
              <w:rPr>
                <w:bCs/>
              </w:rPr>
            </w:pPr>
            <w:r w:rsidRPr="00E209BC">
              <w:rPr>
                <w:bCs/>
              </w:rPr>
              <w:t>Signature of Project Guide</w:t>
            </w:r>
          </w:p>
        </w:tc>
        <w:tc>
          <w:tcPr>
            <w:tcW w:w="2592" w:type="dxa"/>
          </w:tcPr>
          <w:p w:rsidR="0092361C" w:rsidRPr="00E209BC" w:rsidRDefault="0092361C" w:rsidP="00947107">
            <w:pPr>
              <w:pStyle w:val="NoSpacing"/>
              <w:rPr>
                <w:bCs/>
                <w:smallCaps/>
              </w:rPr>
            </w:pPr>
          </w:p>
          <w:p w:rsidR="0092361C" w:rsidRPr="00E209BC" w:rsidRDefault="0092361C" w:rsidP="00947107">
            <w:pPr>
              <w:pStyle w:val="NoSpacing"/>
              <w:rPr>
                <w:bCs/>
                <w:smallCaps/>
              </w:rPr>
            </w:pPr>
          </w:p>
          <w:p w:rsidR="0092361C" w:rsidRPr="00E209BC" w:rsidRDefault="0092361C" w:rsidP="00947107">
            <w:pPr>
              <w:pStyle w:val="NoSpacing"/>
              <w:rPr>
                <w:bCs/>
              </w:rPr>
            </w:pPr>
            <w:r w:rsidRPr="00E209BC">
              <w:rPr>
                <w:bCs/>
              </w:rPr>
              <w:t>Date</w:t>
            </w:r>
          </w:p>
        </w:tc>
      </w:tr>
      <w:tr w:rsidR="0092361C" w:rsidRPr="00E209BC" w:rsidTr="00C810A0">
        <w:tc>
          <w:tcPr>
            <w:tcW w:w="5688" w:type="dxa"/>
          </w:tcPr>
          <w:p w:rsidR="0092361C" w:rsidRDefault="0092361C" w:rsidP="00947107">
            <w:pPr>
              <w:pStyle w:val="NoSpacing"/>
              <w:rPr>
                <w:bCs/>
                <w:smallCaps/>
              </w:rPr>
            </w:pPr>
            <w:r w:rsidRPr="00E209BC">
              <w:rPr>
                <w:bCs/>
                <w:smallCaps/>
              </w:rPr>
              <w:tab/>
            </w:r>
          </w:p>
          <w:p w:rsidR="00947107" w:rsidRPr="00E209BC" w:rsidRDefault="00947107" w:rsidP="00947107">
            <w:pPr>
              <w:pStyle w:val="NoSpacing"/>
              <w:rPr>
                <w:bCs/>
                <w:smallCaps/>
              </w:rPr>
            </w:pPr>
          </w:p>
          <w:p w:rsidR="0092361C" w:rsidRPr="00E209BC" w:rsidRDefault="0092361C" w:rsidP="00947107">
            <w:pPr>
              <w:pStyle w:val="NoSpacing"/>
              <w:rPr>
                <w:bCs/>
                <w:smallCaps/>
              </w:rPr>
            </w:pPr>
            <w:r w:rsidRPr="00E209BC">
              <w:rPr>
                <w:bCs/>
              </w:rPr>
              <w:t>Name of Project Guide</w:t>
            </w:r>
          </w:p>
        </w:tc>
        <w:tc>
          <w:tcPr>
            <w:tcW w:w="2592" w:type="dxa"/>
          </w:tcPr>
          <w:p w:rsidR="0092361C" w:rsidRPr="00E209BC" w:rsidRDefault="0092361C" w:rsidP="00947107">
            <w:pPr>
              <w:pStyle w:val="NoSpacing"/>
              <w:rPr>
                <w:bCs/>
                <w:smallCaps/>
              </w:rPr>
            </w:pPr>
          </w:p>
        </w:tc>
      </w:tr>
      <w:tr w:rsidR="0092361C" w:rsidRPr="00E209BC" w:rsidTr="00C810A0">
        <w:tc>
          <w:tcPr>
            <w:tcW w:w="5688" w:type="dxa"/>
          </w:tcPr>
          <w:p w:rsidR="00947107" w:rsidRDefault="00947107" w:rsidP="00947107">
            <w:pPr>
              <w:pStyle w:val="NoSpacing"/>
              <w:rPr>
                <w:bCs/>
                <w:smallCaps/>
              </w:rPr>
            </w:pPr>
          </w:p>
          <w:p w:rsidR="0092361C" w:rsidRPr="00E209BC" w:rsidRDefault="0092361C" w:rsidP="00947107">
            <w:pPr>
              <w:pStyle w:val="NoSpacing"/>
              <w:rPr>
                <w:bCs/>
                <w:smallCaps/>
              </w:rPr>
            </w:pPr>
            <w:r w:rsidRPr="00E209BC">
              <w:rPr>
                <w:bCs/>
                <w:smallCaps/>
              </w:rPr>
              <w:tab/>
            </w:r>
          </w:p>
          <w:p w:rsidR="0092361C" w:rsidRPr="00E209BC" w:rsidRDefault="0092361C" w:rsidP="00947107">
            <w:pPr>
              <w:pStyle w:val="NoSpacing"/>
              <w:rPr>
                <w:bCs/>
                <w:smallCaps/>
              </w:rPr>
            </w:pPr>
            <w:r w:rsidRPr="00E209BC">
              <w:rPr>
                <w:bCs/>
              </w:rPr>
              <w:t>Investigator Signature</w:t>
            </w:r>
          </w:p>
        </w:tc>
        <w:tc>
          <w:tcPr>
            <w:tcW w:w="2592" w:type="dxa"/>
          </w:tcPr>
          <w:p w:rsidR="0092361C" w:rsidRPr="00E209BC" w:rsidRDefault="0092361C" w:rsidP="00947107">
            <w:pPr>
              <w:pStyle w:val="NoSpacing"/>
              <w:rPr>
                <w:bCs/>
                <w:smallCaps/>
              </w:rPr>
            </w:pPr>
          </w:p>
          <w:p w:rsidR="0092361C" w:rsidRPr="00E209BC" w:rsidRDefault="0092361C" w:rsidP="00947107">
            <w:pPr>
              <w:pStyle w:val="NoSpacing"/>
              <w:rPr>
                <w:bCs/>
              </w:rPr>
            </w:pPr>
            <w:r w:rsidRPr="00E209BC">
              <w:rPr>
                <w:bCs/>
              </w:rPr>
              <w:t>Date</w:t>
            </w:r>
          </w:p>
          <w:p w:rsidR="0092361C" w:rsidRPr="00E209BC" w:rsidRDefault="0092361C" w:rsidP="00947107">
            <w:pPr>
              <w:pStyle w:val="NoSpacing"/>
              <w:rPr>
                <w:bCs/>
                <w:smallCaps/>
              </w:rPr>
            </w:pPr>
          </w:p>
        </w:tc>
      </w:tr>
      <w:tr w:rsidR="0092361C" w:rsidRPr="00E209BC" w:rsidTr="00C810A0">
        <w:tc>
          <w:tcPr>
            <w:tcW w:w="5688" w:type="dxa"/>
          </w:tcPr>
          <w:p w:rsidR="0092361C" w:rsidRPr="00E209BC" w:rsidRDefault="0092361C" w:rsidP="00947107">
            <w:pPr>
              <w:pStyle w:val="NoSpacing"/>
              <w:rPr>
                <w:bCs/>
                <w:smallCaps/>
              </w:rPr>
            </w:pPr>
            <w:r w:rsidRPr="00E209BC">
              <w:rPr>
                <w:bCs/>
                <w:smallCaps/>
              </w:rPr>
              <w:tab/>
            </w:r>
          </w:p>
          <w:p w:rsidR="0092361C" w:rsidRPr="00E209BC" w:rsidRDefault="0092361C" w:rsidP="00947107">
            <w:pPr>
              <w:pStyle w:val="NoSpacing"/>
              <w:rPr>
                <w:bCs/>
                <w:smallCaps/>
              </w:rPr>
            </w:pPr>
            <w:r w:rsidRPr="00E209BC">
              <w:rPr>
                <w:bCs/>
              </w:rPr>
              <w:t>Investigator Name</w:t>
            </w:r>
          </w:p>
        </w:tc>
        <w:tc>
          <w:tcPr>
            <w:tcW w:w="2592" w:type="dxa"/>
          </w:tcPr>
          <w:p w:rsidR="0092361C" w:rsidRPr="00E209BC" w:rsidRDefault="0092361C" w:rsidP="00947107">
            <w:pPr>
              <w:pStyle w:val="NoSpacing"/>
              <w:rPr>
                <w:bCs/>
                <w:smallCaps/>
              </w:rPr>
            </w:pPr>
          </w:p>
        </w:tc>
      </w:tr>
      <w:tr w:rsidR="0092361C" w:rsidRPr="00E209BC" w:rsidTr="00C810A0">
        <w:tc>
          <w:tcPr>
            <w:tcW w:w="5688" w:type="dxa"/>
          </w:tcPr>
          <w:p w:rsidR="00947107" w:rsidRDefault="00947107" w:rsidP="00947107">
            <w:pPr>
              <w:pStyle w:val="NoSpacing"/>
              <w:rPr>
                <w:bCs/>
                <w:smallCaps/>
              </w:rPr>
            </w:pPr>
          </w:p>
          <w:p w:rsidR="0092361C" w:rsidRPr="00E209BC" w:rsidRDefault="0092361C" w:rsidP="00947107">
            <w:pPr>
              <w:pStyle w:val="NoSpacing"/>
              <w:rPr>
                <w:bCs/>
                <w:smallCaps/>
              </w:rPr>
            </w:pPr>
            <w:r w:rsidRPr="00E209BC">
              <w:rPr>
                <w:bCs/>
                <w:smallCaps/>
              </w:rPr>
              <w:tab/>
            </w:r>
          </w:p>
          <w:p w:rsidR="0092361C" w:rsidRPr="00E209BC" w:rsidRDefault="0092361C" w:rsidP="00947107">
            <w:pPr>
              <w:pStyle w:val="NoSpacing"/>
              <w:rPr>
                <w:bCs/>
                <w:smallCaps/>
              </w:rPr>
            </w:pPr>
            <w:r w:rsidRPr="00E209BC">
              <w:rPr>
                <w:bCs/>
              </w:rPr>
              <w:t>Signature of Program Supervisor</w:t>
            </w:r>
          </w:p>
        </w:tc>
        <w:tc>
          <w:tcPr>
            <w:tcW w:w="2592" w:type="dxa"/>
          </w:tcPr>
          <w:p w:rsidR="0092361C" w:rsidRPr="00E209BC" w:rsidRDefault="0092361C" w:rsidP="00947107">
            <w:pPr>
              <w:pStyle w:val="NoSpacing"/>
              <w:rPr>
                <w:bCs/>
                <w:smallCaps/>
              </w:rPr>
            </w:pPr>
          </w:p>
          <w:p w:rsidR="0092361C" w:rsidRPr="00E209BC" w:rsidRDefault="0092361C" w:rsidP="00947107">
            <w:pPr>
              <w:pStyle w:val="NoSpacing"/>
              <w:rPr>
                <w:bCs/>
              </w:rPr>
            </w:pPr>
            <w:r w:rsidRPr="00E209BC">
              <w:rPr>
                <w:bCs/>
              </w:rPr>
              <w:t>Date</w:t>
            </w:r>
          </w:p>
          <w:p w:rsidR="0092361C" w:rsidRPr="00E209BC" w:rsidRDefault="0092361C" w:rsidP="00947107">
            <w:pPr>
              <w:pStyle w:val="NoSpacing"/>
              <w:rPr>
                <w:bCs/>
                <w:smallCaps/>
              </w:rPr>
            </w:pPr>
          </w:p>
        </w:tc>
      </w:tr>
      <w:tr w:rsidR="0092361C" w:rsidRPr="00E209BC" w:rsidTr="00C810A0">
        <w:tc>
          <w:tcPr>
            <w:tcW w:w="5688" w:type="dxa"/>
          </w:tcPr>
          <w:p w:rsidR="0092361C" w:rsidRPr="00E209BC" w:rsidRDefault="0092361C" w:rsidP="00947107">
            <w:pPr>
              <w:pStyle w:val="NoSpacing"/>
              <w:rPr>
                <w:bCs/>
                <w:smallCaps/>
              </w:rPr>
            </w:pPr>
            <w:r w:rsidRPr="00E209BC">
              <w:rPr>
                <w:bCs/>
                <w:smallCaps/>
              </w:rPr>
              <w:tab/>
            </w:r>
          </w:p>
          <w:p w:rsidR="0092361C" w:rsidRPr="00E209BC" w:rsidRDefault="0092361C" w:rsidP="00947107">
            <w:pPr>
              <w:pStyle w:val="NoSpacing"/>
              <w:rPr>
                <w:bCs/>
                <w:smallCaps/>
              </w:rPr>
            </w:pPr>
            <w:r w:rsidRPr="00E209BC">
              <w:rPr>
                <w:bCs/>
              </w:rPr>
              <w:t>Name of Program Supervisor</w:t>
            </w:r>
          </w:p>
        </w:tc>
        <w:tc>
          <w:tcPr>
            <w:tcW w:w="2592" w:type="dxa"/>
          </w:tcPr>
          <w:p w:rsidR="0092361C" w:rsidRPr="00E209BC" w:rsidRDefault="0092361C" w:rsidP="00947107">
            <w:pPr>
              <w:pStyle w:val="NoSpacing"/>
              <w:rPr>
                <w:bCs/>
                <w:smallCaps/>
              </w:rPr>
            </w:pPr>
          </w:p>
        </w:tc>
      </w:tr>
    </w:tbl>
    <w:p w:rsidR="00EB2222" w:rsidRDefault="00EB2222" w:rsidP="00947107">
      <w:pPr>
        <w:pStyle w:val="NoSpacing"/>
        <w:rPr>
          <w:rFonts w:eastAsia="Times New Roman"/>
          <w:color w:val="222222"/>
        </w:rPr>
      </w:pPr>
      <w:r w:rsidRPr="00E209BC">
        <w:rPr>
          <w:rFonts w:eastAsia="Times New Roman"/>
          <w:color w:val="222222"/>
        </w:rPr>
        <w:t xml:space="preserve"> </w:t>
      </w:r>
    </w:p>
    <w:p w:rsidR="005C15A0" w:rsidRDefault="005C15A0" w:rsidP="00947107">
      <w:pPr>
        <w:pStyle w:val="NoSpacing"/>
        <w:rPr>
          <w:rFonts w:eastAsia="Times New Roman"/>
          <w:color w:val="222222"/>
        </w:rPr>
      </w:pPr>
    </w:p>
    <w:sectPr w:rsidR="005C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aramond">
    <w:altName w:val="Cambria"/>
    <w:panose1 w:val="00000000000000000000"/>
    <w:charset w:val="4D"/>
    <w:family w:val="roman"/>
    <w:notTrueType/>
    <w:pitch w:val="default"/>
    <w:sig w:usb0="00000003" w:usb1="00000000" w:usb2="00000000" w:usb3="00000000" w:csb0="00000001" w:csb1="00000000"/>
  </w:font>
  <w:font w:name="RealpagePLA3-Ital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640E5"/>
    <w:multiLevelType w:val="hybridMultilevel"/>
    <w:tmpl w:val="C000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25C74"/>
    <w:multiLevelType w:val="hybridMultilevel"/>
    <w:tmpl w:val="2A66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2B"/>
    <w:rsid w:val="0003093A"/>
    <w:rsid w:val="00093696"/>
    <w:rsid w:val="000C1520"/>
    <w:rsid w:val="001434F2"/>
    <w:rsid w:val="00162878"/>
    <w:rsid w:val="00184E33"/>
    <w:rsid w:val="001B7B54"/>
    <w:rsid w:val="00222538"/>
    <w:rsid w:val="002B6838"/>
    <w:rsid w:val="00373210"/>
    <w:rsid w:val="003A3959"/>
    <w:rsid w:val="003C4D63"/>
    <w:rsid w:val="00411D1C"/>
    <w:rsid w:val="00482E9E"/>
    <w:rsid w:val="004A2E1B"/>
    <w:rsid w:val="004F6A78"/>
    <w:rsid w:val="00583535"/>
    <w:rsid w:val="00591630"/>
    <w:rsid w:val="005C15A0"/>
    <w:rsid w:val="00644FE3"/>
    <w:rsid w:val="006A5D03"/>
    <w:rsid w:val="00713F1B"/>
    <w:rsid w:val="00750407"/>
    <w:rsid w:val="007E082B"/>
    <w:rsid w:val="0086750D"/>
    <w:rsid w:val="008D031F"/>
    <w:rsid w:val="008E13B7"/>
    <w:rsid w:val="0092361C"/>
    <w:rsid w:val="00947107"/>
    <w:rsid w:val="00985D05"/>
    <w:rsid w:val="00A611D2"/>
    <w:rsid w:val="00A7412D"/>
    <w:rsid w:val="00A83890"/>
    <w:rsid w:val="00AC4470"/>
    <w:rsid w:val="00AC6422"/>
    <w:rsid w:val="00AF01C4"/>
    <w:rsid w:val="00B65ED0"/>
    <w:rsid w:val="00BB500C"/>
    <w:rsid w:val="00BD78CC"/>
    <w:rsid w:val="00C05B35"/>
    <w:rsid w:val="00C22EBE"/>
    <w:rsid w:val="00C41F5E"/>
    <w:rsid w:val="00C47552"/>
    <w:rsid w:val="00D27F33"/>
    <w:rsid w:val="00D32594"/>
    <w:rsid w:val="00D51900"/>
    <w:rsid w:val="00DD2D71"/>
    <w:rsid w:val="00DE7D4A"/>
    <w:rsid w:val="00E167D4"/>
    <w:rsid w:val="00E209BC"/>
    <w:rsid w:val="00E21329"/>
    <w:rsid w:val="00EB2222"/>
    <w:rsid w:val="00EE590D"/>
    <w:rsid w:val="00F065C7"/>
    <w:rsid w:val="00F210A7"/>
    <w:rsid w:val="00F2612F"/>
    <w:rsid w:val="00F35316"/>
    <w:rsid w:val="00F403B0"/>
    <w:rsid w:val="00F9715D"/>
    <w:rsid w:val="00FA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B"/>
  </w:style>
  <w:style w:type="paragraph" w:styleId="Heading2">
    <w:name w:val="heading 2"/>
    <w:basedOn w:val="Normal"/>
    <w:next w:val="Normal"/>
    <w:link w:val="Heading2Char"/>
    <w:uiPriority w:val="9"/>
    <w:unhideWhenUsed/>
    <w:qFormat/>
    <w:rsid w:val="003732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321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9236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321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73210"/>
    <w:pPr>
      <w:spacing w:after="0" w:line="240" w:lineRule="auto"/>
    </w:pPr>
  </w:style>
  <w:style w:type="character" w:customStyle="1" w:styleId="Heading3Char">
    <w:name w:val="Heading 3 Char"/>
    <w:basedOn w:val="DefaultParagraphFont"/>
    <w:link w:val="Heading3"/>
    <w:uiPriority w:val="9"/>
    <w:rsid w:val="00373210"/>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92361C"/>
    <w:rPr>
      <w:rFonts w:asciiTheme="majorHAnsi" w:eastAsiaTheme="majorEastAsia" w:hAnsiTheme="majorHAnsi" w:cstheme="majorBidi"/>
      <w:i/>
      <w:iCs/>
      <w:color w:val="243F60" w:themeColor="accent1" w:themeShade="7F"/>
    </w:rPr>
  </w:style>
  <w:style w:type="paragraph" w:styleId="Header">
    <w:name w:val="header"/>
    <w:basedOn w:val="Normal"/>
    <w:link w:val="HeaderChar"/>
    <w:rsid w:val="0092361C"/>
    <w:pPr>
      <w:tabs>
        <w:tab w:val="center" w:pos="4320"/>
        <w:tab w:val="right" w:pos="8640"/>
      </w:tabs>
      <w:spacing w:after="0" w:line="240" w:lineRule="auto"/>
    </w:pPr>
    <w:rPr>
      <w:rFonts w:ascii="AGaramond" w:eastAsia="Times New Roman" w:hAnsi="AGaramond" w:cs="Times New Roman"/>
      <w:sz w:val="24"/>
      <w:szCs w:val="24"/>
    </w:rPr>
  </w:style>
  <w:style w:type="character" w:customStyle="1" w:styleId="HeaderChar">
    <w:name w:val="Header Char"/>
    <w:basedOn w:val="DefaultParagraphFont"/>
    <w:link w:val="Header"/>
    <w:rsid w:val="0092361C"/>
    <w:rPr>
      <w:rFonts w:ascii="AGaramond" w:eastAsia="Times New Roman" w:hAnsi="AGaramond" w:cs="Times New Roman"/>
      <w:sz w:val="24"/>
      <w:szCs w:val="24"/>
    </w:rPr>
  </w:style>
  <w:style w:type="character" w:customStyle="1" w:styleId="apple-converted-space">
    <w:name w:val="apple-converted-space"/>
    <w:basedOn w:val="DefaultParagraphFont"/>
    <w:rsid w:val="00C4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B"/>
  </w:style>
  <w:style w:type="paragraph" w:styleId="Heading2">
    <w:name w:val="heading 2"/>
    <w:basedOn w:val="Normal"/>
    <w:next w:val="Normal"/>
    <w:link w:val="Heading2Char"/>
    <w:uiPriority w:val="9"/>
    <w:unhideWhenUsed/>
    <w:qFormat/>
    <w:rsid w:val="003732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321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9236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321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73210"/>
    <w:pPr>
      <w:spacing w:after="0" w:line="240" w:lineRule="auto"/>
    </w:pPr>
  </w:style>
  <w:style w:type="character" w:customStyle="1" w:styleId="Heading3Char">
    <w:name w:val="Heading 3 Char"/>
    <w:basedOn w:val="DefaultParagraphFont"/>
    <w:link w:val="Heading3"/>
    <w:uiPriority w:val="9"/>
    <w:rsid w:val="00373210"/>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92361C"/>
    <w:rPr>
      <w:rFonts w:asciiTheme="majorHAnsi" w:eastAsiaTheme="majorEastAsia" w:hAnsiTheme="majorHAnsi" w:cstheme="majorBidi"/>
      <w:i/>
      <w:iCs/>
      <w:color w:val="243F60" w:themeColor="accent1" w:themeShade="7F"/>
    </w:rPr>
  </w:style>
  <w:style w:type="paragraph" w:styleId="Header">
    <w:name w:val="header"/>
    <w:basedOn w:val="Normal"/>
    <w:link w:val="HeaderChar"/>
    <w:rsid w:val="0092361C"/>
    <w:pPr>
      <w:tabs>
        <w:tab w:val="center" w:pos="4320"/>
        <w:tab w:val="right" w:pos="8640"/>
      </w:tabs>
      <w:spacing w:after="0" w:line="240" w:lineRule="auto"/>
    </w:pPr>
    <w:rPr>
      <w:rFonts w:ascii="AGaramond" w:eastAsia="Times New Roman" w:hAnsi="AGaramond" w:cs="Times New Roman"/>
      <w:sz w:val="24"/>
      <w:szCs w:val="24"/>
    </w:rPr>
  </w:style>
  <w:style w:type="character" w:customStyle="1" w:styleId="HeaderChar">
    <w:name w:val="Header Char"/>
    <w:basedOn w:val="DefaultParagraphFont"/>
    <w:link w:val="Header"/>
    <w:rsid w:val="0092361C"/>
    <w:rPr>
      <w:rFonts w:ascii="AGaramond" w:eastAsia="Times New Roman" w:hAnsi="AGaramond" w:cs="Times New Roman"/>
      <w:sz w:val="24"/>
      <w:szCs w:val="24"/>
    </w:rPr>
  </w:style>
  <w:style w:type="character" w:customStyle="1" w:styleId="apple-converted-space">
    <w:name w:val="apple-converted-space"/>
    <w:basedOn w:val="DefaultParagraphFont"/>
    <w:rsid w:val="00C4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Abi</cp:lastModifiedBy>
  <cp:revision>37</cp:revision>
  <dcterms:created xsi:type="dcterms:W3CDTF">2013-02-15T13:32:00Z</dcterms:created>
  <dcterms:modified xsi:type="dcterms:W3CDTF">2013-03-18T19:24:00Z</dcterms:modified>
</cp:coreProperties>
</file>